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138" w:tblpY="232"/>
        <w:tblOverlap w:val="never"/>
        <w:tblW w:w="15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1"/>
        <w:gridCol w:w="2197"/>
        <w:gridCol w:w="1135"/>
        <w:gridCol w:w="3570"/>
        <w:gridCol w:w="2278"/>
        <w:gridCol w:w="1459"/>
        <w:gridCol w:w="1472"/>
        <w:gridCol w:w="1645"/>
      </w:tblGrid>
      <w:tr w14:paraId="5446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15417" w:type="dxa"/>
            <w:gridSpan w:val="8"/>
            <w:shd w:val="clear" w:color="auto" w:fill="FFFFFF"/>
            <w:tcMar>
              <w:left w:w="108" w:type="dxa"/>
              <w:right w:w="108" w:type="dxa"/>
            </w:tcMar>
            <w:vAlign w:val="center"/>
          </w:tcPr>
          <w:p w14:paraId="655B0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4"/>
                <w:szCs w:val="24"/>
              </w:rPr>
            </w:pPr>
            <w:r>
              <w:rPr>
                <w:rFonts w:ascii="方正小标宋简体" w:hAnsi="方正小标宋简体" w:eastAsia="方正小标宋简体" w:cs="方正小标宋简体"/>
                <w:caps w:val="0"/>
                <w:color w:val="000000"/>
                <w:spacing w:val="0"/>
                <w:sz w:val="40"/>
                <w:szCs w:val="40"/>
              </w:rPr>
              <w:t>宿迁市公安局政府信息主动公开目录清单</w:t>
            </w:r>
            <w:r>
              <w:rPr>
                <w:rFonts w:ascii="微软雅黑" w:hAnsi="微软雅黑" w:eastAsia="微软雅黑" w:cs="微软雅黑"/>
                <w:caps w:val="0"/>
                <w:color w:val="000000"/>
                <w:spacing w:val="0"/>
                <w:sz w:val="40"/>
                <w:szCs w:val="40"/>
              </w:rPr>
              <w:br w:type="textWrapping"/>
            </w:r>
            <w:r>
              <w:rPr>
                <w:rFonts w:hint="eastAsia" w:ascii="方正小标宋简体" w:hAnsi="方正小标宋简体" w:eastAsia="方正小标宋简体" w:cs="方正小标宋简体"/>
                <w:caps w:val="0"/>
                <w:color w:val="000000"/>
                <w:spacing w:val="0"/>
                <w:sz w:val="40"/>
                <w:szCs w:val="40"/>
              </w:rPr>
              <w:t>（</w:t>
            </w:r>
            <w:r>
              <w:rPr>
                <w:rFonts w:ascii="微软雅黑" w:hAnsi="微软雅黑" w:eastAsia="微软雅黑" w:cs="微软雅黑"/>
                <w:caps w:val="0"/>
                <w:color w:val="000000"/>
                <w:spacing w:val="0"/>
                <w:sz w:val="40"/>
                <w:szCs w:val="40"/>
              </w:rPr>
              <w:t>2024</w:t>
            </w:r>
            <w:r>
              <w:rPr>
                <w:rFonts w:hint="eastAsia" w:ascii="方正小标宋简体" w:hAnsi="方正小标宋简体" w:eastAsia="方正小标宋简体" w:cs="方正小标宋简体"/>
                <w:caps w:val="0"/>
                <w:color w:val="000000"/>
                <w:spacing w:val="0"/>
                <w:sz w:val="40"/>
                <w:szCs w:val="40"/>
              </w:rPr>
              <w:t>年版）</w:t>
            </w:r>
          </w:p>
        </w:tc>
      </w:tr>
      <w:tr w14:paraId="60FF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61"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F15C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ascii="黑体" w:hAnsi="宋体" w:eastAsia="黑体" w:cs="黑体"/>
                <w:caps w:val="0"/>
                <w:color w:val="000000"/>
                <w:spacing w:val="0"/>
                <w:sz w:val="24"/>
                <w:szCs w:val="24"/>
              </w:rPr>
              <w:t>序号</w:t>
            </w:r>
          </w:p>
        </w:tc>
        <w:tc>
          <w:tcPr>
            <w:tcW w:w="3332"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CFB07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公开事项</w:t>
            </w:r>
          </w:p>
        </w:tc>
        <w:tc>
          <w:tcPr>
            <w:tcW w:w="357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E659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公开内容和标准</w:t>
            </w:r>
          </w:p>
        </w:tc>
        <w:tc>
          <w:tcPr>
            <w:tcW w:w="2278"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2A642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公开依据</w:t>
            </w:r>
          </w:p>
        </w:tc>
        <w:tc>
          <w:tcPr>
            <w:tcW w:w="145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590A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公开时限</w:t>
            </w:r>
          </w:p>
        </w:tc>
        <w:tc>
          <w:tcPr>
            <w:tcW w:w="147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7A48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责任部门</w:t>
            </w:r>
          </w:p>
        </w:tc>
        <w:tc>
          <w:tcPr>
            <w:tcW w:w="1645"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D45F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公开途径</w:t>
            </w:r>
          </w:p>
        </w:tc>
      </w:tr>
      <w:tr w14:paraId="5A13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166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2174385">
            <w:pPr>
              <w:rPr>
                <w:rFonts w:hint="eastAsia" w:ascii="微软雅黑" w:hAnsi="微软雅黑" w:eastAsia="微软雅黑" w:cs="微软雅黑"/>
                <w:caps w:val="0"/>
                <w:spacing w:val="0"/>
                <w:sz w:val="24"/>
                <w:szCs w:val="24"/>
              </w:rPr>
            </w:pP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64DF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名称</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50A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黑体" w:hAnsi="宋体" w:eastAsia="黑体" w:cs="黑体"/>
                <w:caps w:val="0"/>
                <w:color w:val="000000"/>
                <w:spacing w:val="0"/>
                <w:sz w:val="24"/>
                <w:szCs w:val="24"/>
              </w:rPr>
              <w:t>类别</w:t>
            </w:r>
          </w:p>
        </w:tc>
        <w:tc>
          <w:tcPr>
            <w:tcW w:w="357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F645161">
            <w:pPr>
              <w:rPr>
                <w:rFonts w:hint="eastAsia" w:ascii="微软雅黑" w:hAnsi="微软雅黑" w:eastAsia="微软雅黑" w:cs="微软雅黑"/>
                <w:caps w:val="0"/>
                <w:spacing w:val="0"/>
                <w:sz w:val="24"/>
                <w:szCs w:val="24"/>
              </w:rPr>
            </w:pPr>
          </w:p>
        </w:tc>
        <w:tc>
          <w:tcPr>
            <w:tcW w:w="227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AC54C13">
            <w:pPr>
              <w:rPr>
                <w:rFonts w:hint="eastAsia" w:ascii="微软雅黑" w:hAnsi="微软雅黑" w:eastAsia="微软雅黑" w:cs="微软雅黑"/>
                <w:caps w:val="0"/>
                <w:spacing w:val="0"/>
                <w:sz w:val="24"/>
                <w:szCs w:val="24"/>
              </w:rPr>
            </w:pPr>
          </w:p>
        </w:tc>
        <w:tc>
          <w:tcPr>
            <w:tcW w:w="145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E15B005">
            <w:pPr>
              <w:rPr>
                <w:rFonts w:hint="eastAsia" w:ascii="微软雅黑" w:hAnsi="微软雅黑" w:eastAsia="微软雅黑" w:cs="微软雅黑"/>
                <w:caps w:val="0"/>
                <w:spacing w:val="0"/>
                <w:sz w:val="24"/>
                <w:szCs w:val="24"/>
              </w:rPr>
            </w:pPr>
          </w:p>
        </w:tc>
        <w:tc>
          <w:tcPr>
            <w:tcW w:w="147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2B9CBF9">
            <w:pPr>
              <w:rPr>
                <w:rFonts w:hint="eastAsia" w:ascii="微软雅黑" w:hAnsi="微软雅黑" w:eastAsia="微软雅黑" w:cs="微软雅黑"/>
                <w:caps w:val="0"/>
                <w:spacing w:val="0"/>
                <w:sz w:val="24"/>
                <w:szCs w:val="24"/>
              </w:rPr>
            </w:pPr>
          </w:p>
        </w:tc>
        <w:tc>
          <w:tcPr>
            <w:tcW w:w="1645"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1FBDC100">
            <w:pPr>
              <w:rPr>
                <w:rFonts w:hint="eastAsia" w:ascii="微软雅黑" w:hAnsi="微软雅黑" w:eastAsia="微软雅黑" w:cs="微软雅黑"/>
                <w:caps w:val="0"/>
                <w:spacing w:val="0"/>
                <w:sz w:val="24"/>
                <w:szCs w:val="24"/>
              </w:rPr>
            </w:pPr>
          </w:p>
        </w:tc>
      </w:tr>
      <w:tr w14:paraId="3D48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4C8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w:t>
            </w:r>
            <w:r>
              <w:rPr>
                <w:rFonts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2AF2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领导信息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457C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基础信息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3E75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姓名、职务、分工、简历（出生年月、性别、民族、籍贯、是否为党员、学历背景、工作经历、职称）、标准工作照（</w:t>
            </w:r>
            <w:r>
              <w:rPr>
                <w:rFonts w:hint="eastAsia" w:ascii="微软雅黑" w:hAnsi="微软雅黑" w:eastAsia="微软雅黑" w:cs="微软雅黑"/>
                <w:caps w:val="0"/>
                <w:color w:val="000000"/>
                <w:spacing w:val="0"/>
                <w:sz w:val="20"/>
                <w:szCs w:val="20"/>
              </w:rPr>
              <w:t>2</w:t>
            </w:r>
            <w:r>
              <w:rPr>
                <w:rFonts w:hint="eastAsia" w:ascii="宋体" w:hAnsi="宋体" w:eastAsia="宋体" w:cs="宋体"/>
                <w:caps w:val="0"/>
                <w:color w:val="000000"/>
                <w:spacing w:val="0"/>
                <w:sz w:val="20"/>
                <w:szCs w:val="20"/>
              </w:rPr>
              <w:t>寸彩色、蓝底免冠、尺寸为</w:t>
            </w:r>
            <w:r>
              <w:rPr>
                <w:rFonts w:hint="eastAsia" w:ascii="微软雅黑" w:hAnsi="微软雅黑" w:eastAsia="微软雅黑" w:cs="微软雅黑"/>
                <w:caps w:val="0"/>
                <w:color w:val="000000"/>
                <w:spacing w:val="0"/>
                <w:sz w:val="20"/>
                <w:szCs w:val="20"/>
              </w:rPr>
              <w:t>295</w:t>
            </w:r>
            <w:r>
              <w:rPr>
                <w:rFonts w:hint="eastAsia" w:ascii="宋体" w:hAnsi="宋体" w:eastAsia="宋体" w:cs="宋体"/>
                <w:caps w:val="0"/>
                <w:color w:val="000000"/>
                <w:spacing w:val="0"/>
                <w:sz w:val="20"/>
                <w:szCs w:val="20"/>
              </w:rPr>
              <w:t>×</w:t>
            </w:r>
            <w:r>
              <w:rPr>
                <w:rFonts w:hint="eastAsia" w:ascii="微软雅黑" w:hAnsi="微软雅黑" w:eastAsia="微软雅黑" w:cs="微软雅黑"/>
                <w:caps w:val="0"/>
                <w:color w:val="000000"/>
                <w:spacing w:val="0"/>
                <w:sz w:val="20"/>
                <w:szCs w:val="20"/>
              </w:rPr>
              <w:t>413</w:t>
            </w:r>
            <w:r>
              <w:rPr>
                <w:rFonts w:hint="eastAsia" w:ascii="宋体" w:hAnsi="宋体" w:eastAsia="宋体" w:cs="宋体"/>
                <w:caps w:val="0"/>
                <w:color w:val="000000"/>
                <w:spacing w:val="0"/>
                <w:sz w:val="20"/>
                <w:szCs w:val="20"/>
              </w:rPr>
              <w:t>像素、大小</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w:t>
            </w:r>
            <w:r>
              <w:rPr>
                <w:rFonts w:hint="eastAsia" w:ascii="微软雅黑" w:hAnsi="微软雅黑" w:eastAsia="微软雅黑" w:cs="微软雅黑"/>
                <w:caps w:val="0"/>
                <w:color w:val="000000"/>
                <w:spacing w:val="0"/>
                <w:sz w:val="20"/>
                <w:szCs w:val="20"/>
              </w:rPr>
              <w:t>100kb</w:t>
            </w:r>
            <w:r>
              <w:rPr>
                <w:rFonts w:hint="eastAsia" w:ascii="宋体" w:hAnsi="宋体" w:eastAsia="宋体" w:cs="宋体"/>
                <w:caps w:val="0"/>
                <w:color w:val="000000"/>
                <w:spacing w:val="0"/>
                <w:sz w:val="20"/>
                <w:szCs w:val="20"/>
              </w:rPr>
              <w:t>）</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D9F8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《中华人民共和国政府信息公开条例》（以下《简称《政府信息公开条例》）第二十条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7A2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自形成或者变更之日起</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个工作日内（简称</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个工作日内，下同）</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E78C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6F9D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052B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8B1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FA05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机构职能信息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4C1E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基础信息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4EC5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机关名称、机关职能、机构设置、办公地址、办公时间、联系方式（含政府信息公开申请、咨询服务、举报投诉）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8768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328A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AA32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2391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25FC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776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13D1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职能配置、内设机构和人员编制规定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70F0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基础信息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F8F9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6253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81DAE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BF0D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5AE6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4122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D3D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A01E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公务员招录及事业单位招聘</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06AD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人事信息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962D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招考的职位、名额、报考条件等事项以及考试、体检、录用结果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A450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3709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0430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市公安局人事处</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258E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5DA0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F98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9136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规范性文件信息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4B76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规范性文件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D5A0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B927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EAF7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50AC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各相关处室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CB86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3D35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A0B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9072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规范性文件征求意见信息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9E00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规范性文件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8E44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04FA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831A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5409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各起草处室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B457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0297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7F4C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CCE8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征求意见后的公众意见采纳反馈情况信息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78F3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规范性文件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F40F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全文（含公众意见收集情况、公众意见采纳情况）</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FD58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BAD9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5137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各起草处室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7E4C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697B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5056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19FF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重大决策预公开类信息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8B53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政策性文件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DDAE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除依法应当保密的外，公开重大决策或政策文件公开征求意见的通知或公告、决策草案、起草说明、其他形式开展决策预公开情况等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8FA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《重大行政决策程序暂行条例》第十四、十五、十六条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3E26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3FE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各起草处室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86F9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64AB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1360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523E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政策性文件信息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39B2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政策性文件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684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AE72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C38B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E211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各起草处室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29D1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4AD0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3ED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20C8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政策解读类信息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2A6A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政策性文件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6E01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政策文件的背景依据、目标任务、主要内容、涉及范围、执行标准，以及操作方法、注意事项、关键词诠释、惠民利民举措、新旧政策差异等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B6F0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03C8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1A99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FEA4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25AD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E8F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F7A2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重点工作类信息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3B60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重点工作</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46D00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及时发布公安机关重点工作开展情况</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08DC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097B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2817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020D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3368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E2A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7946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年度计划总结</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25E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总结</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CDC6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CE36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8762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51DA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33D5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1AB5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506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3A1F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政府信息公开指南</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902F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812F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BF02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53BF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26BB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B80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0779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D73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C3F9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政府信息公开目录</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F022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B94A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主要内容</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79500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39EA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F6D1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086F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0CFB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70B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0E33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政府信息公开工作年度报告</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E41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602F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45E2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《政府信息公开条例》第四十九、五十条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D5EB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9F64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02F1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54AB8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F51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4D63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突发公共事件应急预案、预警以及应对类信息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241A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重点工作</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E2DC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AEFE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7895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9E03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各相关处室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DA9AD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6154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550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B38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人大建议、政协提案受理答复</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7A6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BCC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办理时限、答复内容、提案题目、办理结果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901B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41B5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6D1E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3F37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4619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C89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BF53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法治政府建设情况</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EBE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工作信息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150E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法治政府建设工作年报</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253D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D447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2575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5D8D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5659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8C3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06C0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政务数据</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608D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7515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主要政务数据内容</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F87C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《中华人民共和国数据安全法》第四十一、四十二条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9BFF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D79F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8A9E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2D15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7D0C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13CA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其他政务类信息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61D7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2CDD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全文（含公众意见收集情况、公众意见采纳情况）</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5642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B04E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15个工作日内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1F43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市公安局办公室</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0DFD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p>
        </w:tc>
      </w:tr>
      <w:tr w14:paraId="73B4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86D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9E94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对驾驶拼装的机动车上道路行驶的处罚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D811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4A34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91B2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6B1E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8FCF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B18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1A1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893F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AE0B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对驾驶已达报废标准的机动车上道路行驶的处罚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E378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78C8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1D38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BB36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34F8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BFDA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BD8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108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C23B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对造成交通事故后逃逸，构成犯罪的处罚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B8E2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CCCE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9E83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《中华人民共和国道路交通安全法》第一百零一条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43D3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BBC1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DA97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597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12F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ECFA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对违反道路交通安全法律、法规的规定，发生重大事故，构成犯罪的处罚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CEA1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E212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4719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《中华人民共和国道路交通安全法》第一百零一条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1773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D492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9ABFC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114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A8D8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EB2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对无有效机动车驾驶证驾驶营运汽车的处罚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A071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E9A7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2D73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B791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D216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8E81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349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38D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FBD0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对无有效机动车驾驶证驾驶非营运汽车的处罚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FA24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397A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BE6A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1236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F6A0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57B9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0BB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447B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3C271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对无有效机动车驾驶证驾驶拖拉机、摩托车等其他机动车的处罚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84F7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9091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707F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3DD8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9162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44CF2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715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654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C996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对将营运汽车交由无有效机动车驾驶证人员驾驶的处罚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F5C4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1851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F159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C6EF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B5CA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E7AC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3116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8B2D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1FC1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对将非营运汽车交由无有效机动车驾驶证人员驾驶的处罚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E086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711B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6F37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AD1F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017C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7513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A6F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0C3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CC1E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对将拖拉机、摩托车等其他机动车交由无有效机动车驾驶证人员驾驶的处罚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DFEA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5308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DF6B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E6D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A6A5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481A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53F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CC7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E369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对非法安装警报器、标志灯具的处罚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D332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658F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F9C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0FF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5230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0238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76F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23D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9BE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对驾驶证丢失、损毁期间仍驾驶机动车的处罚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EDD4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5ABC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3B1E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5282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3864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AFEF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AC4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CF9A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50B6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对驾驶证被依法扣留期间或者记分达到十二分仍驾驶机动车的处罚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54B8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4C52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2A10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3A55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8B78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DE3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1AC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932E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5BCD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对未按规定投保机动车交通事故责任强制保险的处罚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C23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037D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50010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《机动车交通事故责任强制保险条例》第三十九条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21A5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B89B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8C8B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202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444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01B5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对机动车不在机动车道内行驶的处罚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229A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E09B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785F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5CF9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A874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A219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6C6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12AA7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9589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对机动车违反规定使用专用车道的处罚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D6C9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59C6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BD43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8A81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4359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A878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E94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401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3E3E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对机动车驾驶人不服从交警指挥的处罚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F708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5AB8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DA83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809D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99F9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EE38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B0C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972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AC0E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对在车道减少的路口、路段，遇有前方机动车停车排队等候或者缓慢行驶时，未依次交替通行的处罚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FEA6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7096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D39B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D321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F6C8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C96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7D0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1E5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E892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对遇前方机动车停车排队等候或者缓慢行驶时，在人行横道、网状线区域内停车等候的处罚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8AF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27ED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E31E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2278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3ED2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583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010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EEF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1A0C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对行经铁路道口、渡口、上下渡船时，不按规定通行的处罚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2AA0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C368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3952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C9CF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C49BE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619D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C07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55ED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C37E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对运载危险物品未经批准的处罚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8F05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BC9E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356F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《中华人民共和国道路交通安全法》第四十八条、第九十条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3BEC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CDFE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CA5D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43B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9D36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6222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对货运机动车违反规定载人的处罚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BD33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74A0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C19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B4DF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7480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0A8DB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5D9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EA25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344E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对未将故障车辆移到不妨碍交通的地方停放的处罚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4EDC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31CB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C7AF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056E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1B0E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D5D5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CA9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FBDE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C00F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对不避让正在作业的道路养护车的处罚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A1D1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9C4C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794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《中华人民共和国道路交通安全法》第五十四条、第九十条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DCB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2C1B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9D14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BD3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2922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5EE8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对不避让正在作业的工程作业车的处罚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30D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A87C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4860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《中华人民共和国道路交通安全法》第五十四条、第九十条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980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BD557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694CD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59E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95B5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927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对机动车违反规定停放或者临时停车，妨碍其他车辆、行人通行的，驾驶人不在现场的处罚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4FD6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C93F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F1B4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5E4A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9EAD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B14B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0FC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AF6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94AE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对机动车违反规定停放或者临时停车，驾驶人虽在现场拒绝立即驶离，妨碍其他车辆、行人通行的处罚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0616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BE5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CA56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B9467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8ED8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D087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47D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4032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2F5E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对机动车喷涂、粘贴标识或者车身广告，影响安全驾驶的处罚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2D0C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2F35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2B01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6CE2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863E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5C79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2DB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78EC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7D64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对道路养护施工作业车辆机械作业时未开启示警灯和危险报警闪光灯的处罚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83C0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1865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5760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4069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B2BB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A034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F64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B91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94EE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对变更车道时影响正常行驶的机动车的处罚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816D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F931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D1EE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84AA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45C3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AE32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B08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9D3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DA3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对在禁止掉头的地方掉头的处罚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CCCA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D73A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1FC3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129F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81E0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F711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13B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22B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BB63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对掉头时妨碍正常行驶的车辆和行人通行的处罚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9E80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592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7C7C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1C3F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8F9E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CF3F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0C67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7DBD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B17B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对机动车未按规定鸣喇叭示意的处罚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AAC1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5990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B8F9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B178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67B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DE8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64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AE6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5564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对在禁止鸣喇叭的区域或者路段鸣喇叭的处罚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03FE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2DCE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5022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FE49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8B7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8944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FC5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F00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CC8B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对在机动车驾驶室的前后窗范围内悬挂、放置妨碍驾驶人视线的物品的处罚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2FED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3E4C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074A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2009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1048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EDE2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6E5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9EB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C2E2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对机动车行经漫水路或漫水桥时未低速通过的处罚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E314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0183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1913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《中华人民共和国道路交通安全法实施条例》第六十四条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02C8A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1273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B204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3B8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312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84397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对机动车运载超限物品或者运载危险物品时，不按规定的时间、路线、速度行驶，或者未悬挂警示标志的处罚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727A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5C4F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6B67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C3A68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A77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CF1C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056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6E14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9455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对特种车辆违反规定使用警报器、标志灯具的处罚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6E9D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4DAD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7A3D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BAD3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64E3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9A93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653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FC7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59.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8F17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对机动车在单位院内居民居住区内不低速行驶或者不避让行人的处罚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0F5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43E0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129B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CBD5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8F11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D64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732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18E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B1C4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对驾驶摩托车手离车把或者车把上悬挂物品的处罚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687C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795E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DDCB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1E16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990A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DEBF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43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6E94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8557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对拖拉机驶入大中城市中心城区内道路或者其它禁止通行道路的处罚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4D2B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FA0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1BA3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C6CE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3ED4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7580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1AA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AF00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A898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对拖拉机载人的处罚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A98D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4CB7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198E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3598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6ACE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48D9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7CB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EAFF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1E0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对申请人不按指定路线、时间上道路学习驾驶的处罚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D543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B391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714E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3419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D435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7DDF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51C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80533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4507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对申请人在道路上学习驾驶时，未使用符合规定的机动车的处罚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B200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DBB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C6A3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2948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5FD1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7A7C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060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42E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15D4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对申请人在道路上学习驾驶时，没有教练员或者随车指导人员的处罚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9840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9962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8ECC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《机动车驾驶证申领和使用规定》第九十七条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20C3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BCE7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E347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220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98BAE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9BC9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对使用教练车时有与教学无关的人员乘坐的处罚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5C56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1B8C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4D50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《中华人民共和国道路交通安全法实施条例》第二十条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32CB0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095A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39A6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E63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14C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5478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对驾驶安全设施不全或者机件不符合技术标准等具有安全隐患的机动车的处罚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4FA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FB36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3F4E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673F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5E81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60B6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8A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343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B6DD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对不按规定倒车的处罚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E47E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82DE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3551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CAF2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EFCB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B3D3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023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74F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69.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C6747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对在车门、车厢没有关好时行车的处罚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CC7D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8F2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F6D0A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E649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CE49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98BA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257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97F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A7E54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对机动车在没有划分机动车道、非机动车道和人行道的道路上，不在道路中间通行的处罚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3129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A57D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10A2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C328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DA253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2253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371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2089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128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对驾驶机动车下陡坡时熄火滑行的处罚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06B9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175D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8ED4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B007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D902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0E28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01F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6B2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BAA1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对驾驶机动车下陡坡时空档滑行的处罚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7EF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639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57E4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816D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84F5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B495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32D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ECF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C693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对违反交通管制规定强行通行，不听劝阻的处罚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634C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00B5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5BA6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11F2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DA6E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4D80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706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5F1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E43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对使用他人机动车驾驶证驾驶机动车的处罚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70AE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C154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C1CF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C81A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30E5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AC8A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E0D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C51A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944A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对载货汽车、挂车未按照规定安装侧面及后下部防护装置、未按照规定粘贴车身反光标识的处罚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77B7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4BA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FA04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《机动车登记规定》第五七十八条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DF4E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C13CE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7B53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9303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361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9969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对改变车身颜色、更换发动机、车身或者车架未按规定时限办理变更登记的处罚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8EDB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0D51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89EA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《机动车登记规定》第五七十八条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3BC6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C2BF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470E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CE7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656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0F9A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对机动车所有权转移后，现机动车所有人未按规定时限办理转移登记的处罚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60CA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CCAB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B86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《机动车登记规定》第五七十八条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A856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5F6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80F4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B1A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AA89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CDC3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对机动车所有人办理变更登记、转移登记，机动车档案转出登记地车辆管理所后，未按照规定时限到住所地车辆管理所申请机动车转入的处罚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8A71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A2D2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ABEA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《机动车登记规定》第五七十八条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51EE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53DD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53CB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81F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AD3C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79.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DF7C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对擅自改变机动车外形和已登记的有关技术数据的处罚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7C98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910D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F47A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《机动车登记规定》第五七十九条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673F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F682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2F86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D96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F21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7073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对以欺骗、贿赂等不正当手段办理补、换领机动车登记证书、号牌、行驶证和检验合格标志等业务的处罚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7A26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78584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4362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《机动车登记规定》第五八十一条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608D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8271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C4FE3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9E7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8CB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C609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对公路客运车辆违反规定载货的处罚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470B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C782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325A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AC19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8AAE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1425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14F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F45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9F2F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对机动车违反禁令标志、警告标志、禁止标线、警告标线指示的处罚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7034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2297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5F90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8585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F2F9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9A8B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252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2BC9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E4BC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对驾驶时观看电视的处罚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2D53A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F3A8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4BF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7B8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DDFF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18AA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FF0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9A33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C1C1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对在同车道行驶中，不按规定与前车保持必要的安全距离的处罚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B220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EB5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FC30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5614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B686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8729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619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1D48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6C65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对机动车超车不按规定使用灯光的处罚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4F8A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46ED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6765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《中华人民共和国道路交通安全法实施条例》第四十七条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FB3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9E9B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81BB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7B8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AFD4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EDE5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对机动车夜间会车不按规定使用灯光的处罚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1B6C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054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958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《中华人民共和国道路交通安全法实施条例》第四十八条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6E6D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EDC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601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256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138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6ECB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对机动车通过有交通信号灯控制的交叉口不按规定使用灯光的处罚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443F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CC42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7C3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CF1D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E1EC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CB27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E3F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55A7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43DC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对机动车变更车道不按规定使用灯光的处罚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701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EE30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EA96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1786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76BD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3C71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A52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525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89.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A243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对机动车在夜间没有路灯、照明不良或者遇有雾、雨、雪、沙尘、冰雹等低能见度情况下行驶时，不按规定使用灯光的处罚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04B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DE56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0208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187A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F50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267B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D80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2787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5DC4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对机动车在夜间通过急弯、坡路、拱桥、人行横道或者没有交通信号灯控制的路口时，不按规定使用灯光的处罚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65E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A11C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E956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F392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EBFA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566D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937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18D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C41C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对牵引故障机动车时，不按规定使用灯光的处罚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7827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34BF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1B13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3BE7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22B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8CA8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287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FC5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375A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对不按规定会车的处罚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1AF7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C8F6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C95B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EAA0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1A81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D4BE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DD9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07D3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8AE5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对机动车未按规定放置检验合格标志或者保险标志的处罚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82A0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754F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9B0A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《中华人民共和国道路交通安全法》第十一、九十五条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36F4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8DB1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CE27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FCC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9A01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1C4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对未随车携带驾驶证或者行驶证的处罚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2649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BDB6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3540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《中华人民共和国道路交通安全法》第九十、九十五条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0AF7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1E6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8DBC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B45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3688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286C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对机动车载货长度、宽度、高度超过规定的处罚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1AAB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665B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F0F0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D108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BE74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8D6C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7BB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479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AF29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对驾驶摩托车时驾驶人未按规定戴安全头盔的处罚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11F4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6648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314C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ACDA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85D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E1AF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4D2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0DA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FCC4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对不按规定车道行驶的处罚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EE419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33CD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606E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C8A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C3A3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394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555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698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6688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对左转弯时，未靠路口中心点左侧转弯的处罚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4FD4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10A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2B89C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61CA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7E3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43DD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6F0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587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99.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98D0E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对通过路口遇放行信号不依次通过的处罚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6E50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605A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2FFF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B9E7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91D1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7DAF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188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D1AC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B1E4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对通过路口遇停止信号时，停在停止线或路口以内的处罚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D329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C55B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6110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346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6326B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5B31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CC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AE3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9170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对通过路口向右转弯遇同车道内有车等候放行信号时，不依次停车等候的处罚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3C89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B7FE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ACD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C98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B06D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15C5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915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82F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BF8F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对驾驶时拨打接听手持电话的处罚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60DF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B6B0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F797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2144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59D0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D065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79D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82E7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839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对驾车时有其他妨碍安全行车的行为的处罚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1B3A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2CDE9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BEE4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5711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A29E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C0DC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69C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A56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1E3A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对路口遇有交通阻塞时未依次等候的处罚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18D7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BDCB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1E12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C48F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352EB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74FB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8A3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B5B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F93D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对遇前方机动车停车排队等候或者缓慢行驶时时，借道超车、占用对面车道等候车辆、穿插等候车辆的处罚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9281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1F03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754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3AAB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7DB4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BEF2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367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3FC6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810A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对机动车驾驶人未按规定使用安全带的处罚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0AE4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E687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B622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171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7274F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7477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880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A04C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5FAA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对机动车逆向行驶的处罚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4898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7B59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2731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C963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96734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A1A5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E57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4A19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E2B1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对不按规定会车或者超车的处罚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2A91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6EF0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8E4A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0037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760E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AC36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770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746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109.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B95F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对不避让执行任务的警车、消防车、救护车、工程救险车的的处罚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DD58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3F4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7383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C333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723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F61C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0FE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BBC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0D7F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对车辆在道路上发生事故后，妨碍交通又难以移动的，不按规定使用警告标志的处罚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12CD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DDA6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AFB3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3BA8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69C6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1E4A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451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534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D3B6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对转弯的机动车未让直行的车辆、行人先行的处罚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4C09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D821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FEC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31ED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3E29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67C7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5F8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F7A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5E7E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对相对方向行驶的右转弯机动车不让左转弯车辆先行的处罚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0B19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1A8B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A4AD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70D2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DAA7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952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B52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157B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638D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对违反牵引挂车规定的处罚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FDE7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F91B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5B9C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《中华人民共和国道路交通安全法实施条例》第五十六条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A687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5E3F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DB57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608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BE4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78574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对不按规定牵引故障机动车的处罚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D581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C2A5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8D38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8EB2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84CA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73DB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18E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121B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4B7D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对车辆发生故障或者事故后，未按规定使用灯光并设置警告标志的处罚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FFAC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8670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FB6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E1F9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6000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2C0B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903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37B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A429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对机动车不避让盲人的处罚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BDAF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D64E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CCD3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《中华人民共和国道路交通安全法》第六十四、九十条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7133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FE09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7A6E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F15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B78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6AB1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对机动车未按照规定期限进行安全技术检验的处罚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350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B459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5E74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373F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827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FAB4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29E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8695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68AF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对机动车违反停放、临时停车规定的处罚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7EB4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7E19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C2C7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9671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DAF9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E85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A2E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8549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119.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7FA7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对驾驶机动车超过规定时速</w:t>
            </w:r>
            <w:r>
              <w:rPr>
                <w:rFonts w:hint="eastAsia" w:ascii="微软雅黑" w:hAnsi="微软雅黑" w:eastAsia="微软雅黑" w:cs="微软雅黑"/>
                <w:caps w:val="0"/>
                <w:color w:val="000000"/>
                <w:spacing w:val="0"/>
                <w:sz w:val="20"/>
                <w:szCs w:val="20"/>
              </w:rPr>
              <w:t>10%</w:t>
            </w:r>
            <w:r>
              <w:rPr>
                <w:rFonts w:hint="eastAsia" w:ascii="宋体" w:hAnsi="宋体" w:eastAsia="宋体" w:cs="宋体"/>
                <w:caps w:val="0"/>
                <w:color w:val="000000"/>
                <w:spacing w:val="0"/>
                <w:sz w:val="20"/>
                <w:szCs w:val="20"/>
              </w:rPr>
              <w:t>以上未达</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D8F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1A90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0318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541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F6D7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BCB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53F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628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FC6D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对驾驶货车载物超过核定载质量未达</w:t>
            </w:r>
            <w:r>
              <w:rPr>
                <w:rFonts w:hint="eastAsia" w:ascii="微软雅黑" w:hAnsi="微软雅黑" w:eastAsia="微软雅黑" w:cs="微软雅黑"/>
                <w:caps w:val="0"/>
                <w:color w:val="000000"/>
                <w:spacing w:val="0"/>
                <w:sz w:val="20"/>
                <w:szCs w:val="20"/>
              </w:rPr>
              <w:t>30%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A822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2FB1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E011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0ABF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A891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AD4D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547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C976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9F49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对行经人行横道，未减速行驶的处罚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6532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0009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A29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3F1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2ED62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AE06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EE5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7265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DF3B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对遇行人正在通过人行横道时未停车让行的处罚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D5B4A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8770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E38D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F2DB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F683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FD87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EE6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C00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EB83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对行经没有交通信号的道路时，遇行人横过道路未避让的处罚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CD0F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FA19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B9A6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CD7C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630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3F3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53D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2AC3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506E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对在驾驶证被暂扣期间仍驾驶营运汽车的处罚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76D3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43FA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236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4A98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0621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DE0E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B7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AF17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8874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对在驾驶证被暂扣期间仍驾驶非营运汽车的处罚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624F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5B05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451E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943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461F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5CE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D6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23BD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79E1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对运载危险物品时未采取必要的安全措施的处罚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CFEF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CBBE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E539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《中华人民共和国道路交通安全法》第四十八、九十九条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8A19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F2EB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3E71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F2B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321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2D3A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对公路客运车辆载客超过核定载客人数未达</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0104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F7A5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DEB6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31A7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D365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FA41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485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9A4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0BEB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对非紧急情况时在城市快速路、高速公路应急车道上行驶的处罚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898C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01D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DE07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E528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DB5C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8F53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E59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C9A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129.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A8C4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对驾驶机动车违反道路交通信号灯通行的处罚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159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C6B6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46C5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C631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4D75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6567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AE2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1E0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24C3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对驾驶中型以上载客汽车在城市快速路上行驶超过规定时速未达</w:t>
            </w:r>
            <w:r>
              <w:rPr>
                <w:rFonts w:hint="eastAsia" w:ascii="微软雅黑" w:hAnsi="微软雅黑" w:eastAsia="微软雅黑" w:cs="微软雅黑"/>
                <w:caps w:val="0"/>
                <w:color w:val="000000"/>
                <w:spacing w:val="0"/>
                <w:sz w:val="20"/>
                <w:szCs w:val="20"/>
              </w:rPr>
              <w:t>10%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DEFC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C48F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8C74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《中华人民共和国道路交通安全法》第四十二、九十条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6FB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2EB7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0DFE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4B3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411A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19A7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对驾驶中型以上载货汽车在城市快速路上行驶超过规定时速未达</w:t>
            </w:r>
            <w:r>
              <w:rPr>
                <w:rFonts w:hint="eastAsia" w:ascii="微软雅黑" w:hAnsi="微软雅黑" w:eastAsia="微软雅黑" w:cs="微软雅黑"/>
                <w:caps w:val="0"/>
                <w:color w:val="000000"/>
                <w:spacing w:val="0"/>
                <w:sz w:val="20"/>
                <w:szCs w:val="20"/>
              </w:rPr>
              <w:t>10%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647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550D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B6EB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《中华人民共和国道路交通安全法》第四十二、九十条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97EB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DE79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1902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D8A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B4B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4642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对驾驶校车在城市快速路上行驶超过规定时速未达</w:t>
            </w:r>
            <w:r>
              <w:rPr>
                <w:rFonts w:hint="eastAsia" w:ascii="微软雅黑" w:hAnsi="微软雅黑" w:eastAsia="微软雅黑" w:cs="微软雅黑"/>
                <w:caps w:val="0"/>
                <w:color w:val="000000"/>
                <w:spacing w:val="0"/>
                <w:sz w:val="20"/>
                <w:szCs w:val="20"/>
              </w:rPr>
              <w:t>10%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A207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FE05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CBF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《中华人民共和国道路交通安全法》第四十二、九十条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8FC5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FFD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DA96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052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5AEB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072C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对驾驶危险物品运输车辆在城市快速路上行驶超过规定时速未达</w:t>
            </w:r>
            <w:r>
              <w:rPr>
                <w:rFonts w:hint="eastAsia" w:ascii="微软雅黑" w:hAnsi="微软雅黑" w:eastAsia="微软雅黑" w:cs="微软雅黑"/>
                <w:caps w:val="0"/>
                <w:color w:val="000000"/>
                <w:spacing w:val="0"/>
                <w:sz w:val="20"/>
                <w:szCs w:val="20"/>
              </w:rPr>
              <w:t>10%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6D9B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2033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B0A9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《中华人民共和国道路交通安全法》第四十二、九十条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7A58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95D9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7875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08C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D13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D7D2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对驾驶机动车超过规定时速</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以上未达到</w:t>
            </w:r>
            <w:r>
              <w:rPr>
                <w:rFonts w:hint="eastAsia" w:ascii="微软雅黑" w:hAnsi="微软雅黑" w:eastAsia="微软雅黑" w:cs="微软雅黑"/>
                <w:caps w:val="0"/>
                <w:color w:val="000000"/>
                <w:spacing w:val="0"/>
                <w:sz w:val="20"/>
                <w:szCs w:val="20"/>
              </w:rPr>
              <w:t>50%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B2FD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14FB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3397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CF29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C9B3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0826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78E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BD07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0E84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对机动车载物超过核定载质量</w:t>
            </w:r>
            <w:r>
              <w:rPr>
                <w:rFonts w:hint="eastAsia" w:ascii="微软雅黑" w:hAnsi="微软雅黑" w:eastAsia="微软雅黑" w:cs="微软雅黑"/>
                <w:caps w:val="0"/>
                <w:color w:val="000000"/>
                <w:spacing w:val="0"/>
                <w:sz w:val="20"/>
                <w:szCs w:val="20"/>
              </w:rPr>
              <w:t>30%</w:t>
            </w:r>
            <w:r>
              <w:rPr>
                <w:rFonts w:hint="eastAsia" w:ascii="宋体" w:hAnsi="宋体" w:eastAsia="宋体" w:cs="宋体"/>
                <w:caps w:val="0"/>
                <w:color w:val="000000"/>
                <w:spacing w:val="0"/>
                <w:sz w:val="20"/>
                <w:szCs w:val="20"/>
              </w:rPr>
              <w:t>未达</w:t>
            </w:r>
            <w:r>
              <w:rPr>
                <w:rFonts w:hint="eastAsia" w:ascii="微软雅黑" w:hAnsi="微软雅黑" w:eastAsia="微软雅黑" w:cs="微软雅黑"/>
                <w:caps w:val="0"/>
                <w:color w:val="000000"/>
                <w:spacing w:val="0"/>
                <w:sz w:val="20"/>
                <w:szCs w:val="20"/>
              </w:rPr>
              <w:t>50%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9F78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31CA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B93A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11E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6CFC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213A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C0E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8B9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7B70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对机动车载物超过核定载质量</w:t>
            </w:r>
            <w:r>
              <w:rPr>
                <w:rFonts w:hint="eastAsia" w:ascii="微软雅黑" w:hAnsi="微软雅黑" w:eastAsia="微软雅黑" w:cs="微软雅黑"/>
                <w:caps w:val="0"/>
                <w:color w:val="000000"/>
                <w:spacing w:val="0"/>
                <w:sz w:val="20"/>
                <w:szCs w:val="20"/>
              </w:rPr>
              <w:t>50%</w:t>
            </w:r>
            <w:r>
              <w:rPr>
                <w:rFonts w:hint="eastAsia" w:ascii="宋体" w:hAnsi="宋体" w:eastAsia="宋体" w:cs="宋体"/>
                <w:caps w:val="0"/>
                <w:color w:val="000000"/>
                <w:spacing w:val="0"/>
                <w:sz w:val="20"/>
                <w:szCs w:val="20"/>
              </w:rPr>
              <w:t>未达</w:t>
            </w:r>
            <w:r>
              <w:rPr>
                <w:rFonts w:hint="eastAsia" w:ascii="微软雅黑" w:hAnsi="微软雅黑" w:eastAsia="微软雅黑" w:cs="微软雅黑"/>
                <w:caps w:val="0"/>
                <w:color w:val="000000"/>
                <w:spacing w:val="0"/>
                <w:sz w:val="20"/>
                <w:szCs w:val="20"/>
              </w:rPr>
              <w:t>100%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B302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9618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D880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8B6F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86A0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2FFD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A7B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CD5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8FF2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对机动车载物超过核定载质量</w:t>
            </w:r>
            <w:r>
              <w:rPr>
                <w:rFonts w:hint="eastAsia" w:ascii="微软雅黑" w:hAnsi="微软雅黑" w:eastAsia="微软雅黑" w:cs="微软雅黑"/>
                <w:caps w:val="0"/>
                <w:color w:val="000000"/>
                <w:spacing w:val="0"/>
                <w:sz w:val="20"/>
                <w:szCs w:val="20"/>
              </w:rPr>
              <w:t>100%</w:t>
            </w:r>
            <w:r>
              <w:rPr>
                <w:rFonts w:hint="eastAsia" w:ascii="宋体" w:hAnsi="宋体" w:eastAsia="宋体" w:cs="宋体"/>
                <w:caps w:val="0"/>
                <w:color w:val="000000"/>
                <w:spacing w:val="0"/>
                <w:sz w:val="20"/>
                <w:szCs w:val="20"/>
              </w:rPr>
              <w:t>以上的处罚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A57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0DFC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B479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4DE5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C9E6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9E30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ADA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EE46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1FC9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对货运机动车违反规定载客的处罚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974E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D1CD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F373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10344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6D34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1EB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650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C85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139.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93F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对连续驾驶中型以上载客汽车、危险物品运输车辆以外的机动车超过</w:t>
            </w:r>
            <w:r>
              <w:rPr>
                <w:rFonts w:hint="eastAsia" w:ascii="微软雅黑" w:hAnsi="微软雅黑" w:eastAsia="微软雅黑" w:cs="微软雅黑"/>
                <w:caps w:val="0"/>
                <w:color w:val="000000"/>
                <w:spacing w:val="0"/>
                <w:sz w:val="20"/>
                <w:szCs w:val="20"/>
              </w:rPr>
              <w:t>4</w:t>
            </w:r>
            <w:r>
              <w:rPr>
                <w:rFonts w:hint="eastAsia" w:ascii="宋体" w:hAnsi="宋体" w:eastAsia="宋体" w:cs="宋体"/>
                <w:caps w:val="0"/>
                <w:color w:val="000000"/>
                <w:spacing w:val="0"/>
                <w:sz w:val="20"/>
                <w:szCs w:val="20"/>
              </w:rPr>
              <w:t>小时未停车休息的处罚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8655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79B9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EB40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1D55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6C41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5BD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438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2C0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CB5D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对连续驾驶中型以上载客汽车、危险物品运输车辆以外的机动车超过</w:t>
            </w:r>
            <w:r>
              <w:rPr>
                <w:rFonts w:hint="eastAsia" w:ascii="微软雅黑" w:hAnsi="微软雅黑" w:eastAsia="微软雅黑" w:cs="微软雅黑"/>
                <w:caps w:val="0"/>
                <w:color w:val="000000"/>
                <w:spacing w:val="0"/>
                <w:sz w:val="20"/>
                <w:szCs w:val="20"/>
              </w:rPr>
              <w:t>4</w:t>
            </w:r>
            <w:r>
              <w:rPr>
                <w:rFonts w:hint="eastAsia" w:ascii="宋体" w:hAnsi="宋体" w:eastAsia="宋体" w:cs="宋体"/>
                <w:caps w:val="0"/>
                <w:color w:val="000000"/>
                <w:spacing w:val="0"/>
                <w:sz w:val="20"/>
                <w:szCs w:val="20"/>
              </w:rPr>
              <w:t>小时停车休息时间少于</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分钟的处罚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F258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B10A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88A5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6E1F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C5F4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A6E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D4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D42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A947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对造成交通事故后逃逸，尚不构成犯罪的处罚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27E6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3F82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8386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61B8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D807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CBD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291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4B7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ACE9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对公路客运车辆载客超过额定乘员</w:t>
            </w:r>
            <w:r>
              <w:rPr>
                <w:rFonts w:hint="eastAsia" w:ascii="微软雅黑" w:hAnsi="微软雅黑" w:eastAsia="微软雅黑" w:cs="微软雅黑"/>
                <w:caps w:val="0"/>
                <w:color w:val="000000"/>
                <w:spacing w:val="0"/>
                <w:sz w:val="20"/>
                <w:szCs w:val="20"/>
              </w:rPr>
              <w:t>20%</w:t>
            </w:r>
            <w:r>
              <w:rPr>
                <w:rFonts w:hint="eastAsia" w:ascii="宋体" w:hAnsi="宋体" w:eastAsia="宋体" w:cs="宋体"/>
                <w:caps w:val="0"/>
                <w:color w:val="000000"/>
                <w:spacing w:val="0"/>
                <w:sz w:val="20"/>
                <w:szCs w:val="20"/>
              </w:rPr>
              <w:t>以上未达</w:t>
            </w:r>
            <w:r>
              <w:rPr>
                <w:rFonts w:hint="eastAsia" w:ascii="微软雅黑" w:hAnsi="微软雅黑" w:eastAsia="微软雅黑" w:cs="微软雅黑"/>
                <w:caps w:val="0"/>
                <w:color w:val="000000"/>
                <w:spacing w:val="0"/>
                <w:sz w:val="20"/>
                <w:szCs w:val="20"/>
              </w:rPr>
              <w:t>50%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96B4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18AF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5AE8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7CC6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DED7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9FA4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265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759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3BC9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对公路客运车辆载客超过额定乘员</w:t>
            </w:r>
            <w:r>
              <w:rPr>
                <w:rFonts w:hint="eastAsia" w:ascii="微软雅黑" w:hAnsi="微软雅黑" w:eastAsia="微软雅黑" w:cs="微软雅黑"/>
                <w:caps w:val="0"/>
                <w:color w:val="000000"/>
                <w:spacing w:val="0"/>
                <w:sz w:val="20"/>
                <w:szCs w:val="20"/>
              </w:rPr>
              <w:t>50%</w:t>
            </w:r>
            <w:r>
              <w:rPr>
                <w:rFonts w:hint="eastAsia" w:ascii="宋体" w:hAnsi="宋体" w:eastAsia="宋体" w:cs="宋体"/>
                <w:caps w:val="0"/>
                <w:color w:val="000000"/>
                <w:spacing w:val="0"/>
                <w:sz w:val="20"/>
                <w:szCs w:val="20"/>
              </w:rPr>
              <w:t>以上的处罚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12E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4E6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0003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0D07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8154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A94E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E81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7F8B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AA67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对饮酒后驾驶机动车的处罚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B7F1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A142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55EA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2F16C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84D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C978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940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F6F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D2D1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对饮酒后驾驶机动车，发生交通事故，未构成犯罪的处罚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92E7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1B9A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84AE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1E48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C40A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99C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F3A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649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6F9F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对上道路行驶的机动车未悬挂机动车号牌的处罚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9A06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4F79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4717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E1B7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388C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8EEB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7AD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083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4653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对驾驶未经登记或者无临时通行牌证的机动车上道路行驶的处罚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AAF8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3B1E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7CC8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1A63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8CE5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6B1E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D2A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7E8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AEB0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对故意遮挡、污损或者不按规定安装机动车号牌的处罚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169CF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960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1E17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《中华人民共和国道路交通安全法》第九十、九十五条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146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20D8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5E18C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425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FD7C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149.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1D4D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对驾驶中型以上载客载货汽车、校车、危险物品运输车辆以外的机动车行驶超过规定时速</w:t>
            </w:r>
            <w:r>
              <w:rPr>
                <w:rFonts w:hint="eastAsia" w:ascii="微软雅黑" w:hAnsi="微软雅黑" w:eastAsia="微软雅黑" w:cs="微软雅黑"/>
                <w:caps w:val="0"/>
                <w:color w:val="000000"/>
                <w:spacing w:val="0"/>
                <w:sz w:val="20"/>
                <w:szCs w:val="20"/>
              </w:rPr>
              <w:t>50%</w:t>
            </w:r>
            <w:r>
              <w:rPr>
                <w:rFonts w:hint="eastAsia" w:ascii="宋体" w:hAnsi="宋体" w:eastAsia="宋体" w:cs="宋体"/>
                <w:caps w:val="0"/>
                <w:color w:val="000000"/>
                <w:spacing w:val="0"/>
                <w:sz w:val="20"/>
                <w:szCs w:val="20"/>
              </w:rPr>
              <w:t>以上未达</w:t>
            </w:r>
            <w:r>
              <w:rPr>
                <w:rFonts w:hint="eastAsia" w:ascii="微软雅黑" w:hAnsi="微软雅黑" w:eastAsia="微软雅黑" w:cs="微软雅黑"/>
                <w:caps w:val="0"/>
                <w:color w:val="000000"/>
                <w:spacing w:val="0"/>
                <w:sz w:val="20"/>
                <w:szCs w:val="20"/>
              </w:rPr>
              <w:t>70%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FFDC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53E7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952B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A5D7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1D2E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BB7A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1F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591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9BAA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对驾驶机动车行驶超过规定时速</w:t>
            </w:r>
            <w:r>
              <w:rPr>
                <w:rFonts w:hint="eastAsia" w:ascii="微软雅黑" w:hAnsi="微软雅黑" w:eastAsia="微软雅黑" w:cs="微软雅黑"/>
                <w:caps w:val="0"/>
                <w:color w:val="000000"/>
                <w:spacing w:val="0"/>
                <w:sz w:val="20"/>
                <w:szCs w:val="20"/>
              </w:rPr>
              <w:t>70%</w:t>
            </w:r>
            <w:r>
              <w:rPr>
                <w:rFonts w:hint="eastAsia" w:ascii="宋体" w:hAnsi="宋体" w:eastAsia="宋体" w:cs="宋体"/>
                <w:caps w:val="0"/>
                <w:color w:val="000000"/>
                <w:spacing w:val="0"/>
                <w:sz w:val="20"/>
                <w:szCs w:val="20"/>
              </w:rPr>
              <w:t>以上的处罚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E1B1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E5E5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A79F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AF3C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E5E9C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65E0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9E4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FF7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598E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对驾驶机动车行驶超过规定时速</w:t>
            </w:r>
            <w:r>
              <w:rPr>
                <w:rFonts w:hint="eastAsia" w:ascii="微软雅黑" w:hAnsi="微软雅黑" w:eastAsia="微软雅黑" w:cs="微软雅黑"/>
                <w:caps w:val="0"/>
                <w:color w:val="000000"/>
                <w:spacing w:val="0"/>
                <w:sz w:val="20"/>
                <w:szCs w:val="20"/>
              </w:rPr>
              <w:t>50%</w:t>
            </w:r>
            <w:r>
              <w:rPr>
                <w:rFonts w:hint="eastAsia" w:ascii="宋体" w:hAnsi="宋体" w:eastAsia="宋体" w:cs="宋体"/>
                <w:caps w:val="0"/>
                <w:color w:val="000000"/>
                <w:spacing w:val="0"/>
                <w:sz w:val="20"/>
                <w:szCs w:val="20"/>
              </w:rPr>
              <w:t>以上未达</w:t>
            </w:r>
            <w:r>
              <w:rPr>
                <w:rFonts w:hint="eastAsia" w:ascii="微软雅黑" w:hAnsi="微软雅黑" w:eastAsia="微软雅黑" w:cs="微软雅黑"/>
                <w:caps w:val="0"/>
                <w:color w:val="000000"/>
                <w:spacing w:val="0"/>
                <w:sz w:val="20"/>
                <w:szCs w:val="20"/>
              </w:rPr>
              <w:t>70%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8210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1896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FD57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612B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3841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33AA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D5B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379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1A32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对摩托车违反规定载人的的处罚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6923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B717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FCF8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4154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4E7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1C96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8B2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E34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9F590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对机动车载物行驶时遗洒、飘散载运物的处罚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6ED1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28A5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746E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FA64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01CC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36E1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C50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644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3831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对发生交通事故后，应当自行撤离现场而未撤离，造成交通堵塞的处罚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C62C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FF5C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A94B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《道路交通事故处理程序规定》第十九条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952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842C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A91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A4D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DA3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9A3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对饮酒后或者醉酒驾驶机动车发生重大交通事故，构成犯罪的处罚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46DC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AE87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AA7F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3266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755D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0CD0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5BD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8B9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67C9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对实习期内驾驶公共汽车、营运客车、执行任务的特种车辆、载有危险物品的机动车、牵引挂车的处罚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9C5E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B67F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A747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13B4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2426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ADA88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FE17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574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B588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对机动车驾驶人在实习期内驾驶机动车上高速公路行驶，无相应或者更高准驾车型驾驶证三年以上的驾驶人陪同的处罚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A534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31C1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08FE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29FA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0F90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1E46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38DF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123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F946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对驾驶机动车未按规定粘贴、悬挂实习标志的处罚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82BC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4054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037F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89F0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EBB4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C047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A9E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282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159.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6019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对持有大型客车、牵引车、城市公交车、中型客车、大型货车驾驶证的驾驶人，未按照规定申报变更信息的处罚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1E07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9643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B41B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A22B9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6121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5144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EDD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4B2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E81A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对机动车驾驶人身体条件发生变化不适合驾驶机动车，仍驾驶机动车的处罚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DF24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95C5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431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04DF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3F94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9867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CF7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EBAA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EE2A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对逾期不参加审验的处罚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31F5C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877B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0622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EDFA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CF69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FCD7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E50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1AD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7539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对醉酒后驾驶机动车的处罚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701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EFD2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53A1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E33C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9FBB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5F0B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25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C360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5F83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对醉酒后驾驶营运机动车的处罚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9AB0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1415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3B4F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18A3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908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E0C2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088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87E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DCCE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对饮酒后驾驶营运机动车的处罚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535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9E08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6520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BE38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B6E2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881C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7BF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E55B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FBAB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对因饮酒后驾驶机动车被处罚，再次饮酒后驾驶机动车的处罚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1D9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1492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927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6B79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E2C4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21483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558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EDFF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8E0B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对驾车时向道路抛洒物品的处罚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8812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34B8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B23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7868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9CC8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0718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2EB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1F7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FC0C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对在划有停车泊位的路段，在停车泊位外停放的处罚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B0C4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5F07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F28D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《江苏省道路交通安全条例》第四十三、六十五条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E035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835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9891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58C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2D4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27C2C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对机动车违反在道路上停放、临时停车规定的处罚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56DE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9AC4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7CF6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《江苏省道路交通安全条例》第四十三、六十五条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591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2808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EAD9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075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93B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169.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4C52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对车辆进出停车场（库）或者道路停车泊位，妨碍其他车辆、行人正常通行的处罚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D1C4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6DA2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150B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《江苏省道路交通安全条例》第三十七条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4801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C5E9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2561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BBA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A5CC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05C9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对非机动车未依法登记，上道路行驶的处罚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84F5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2CE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87C9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《江苏省道路交通安全条例》第十六、五十五条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C8F2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C63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C62E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FAA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A36B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F169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对非机动车逆向行驶的处罚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ACB6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5DF1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B6B0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《中华人民共和国道路交通安全法》第三十五条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2FC3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0058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AEC41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40B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9F4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6FE8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对没有非机动车道的道路上，非机动车不靠车行道右侧行驶的处罚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74EE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E864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805C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《中华人民共和国道路交通安全法》第三十七、五十七、八十九条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1F8C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428F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0A0F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C5D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12A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46C8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对非机动车违反规定在机动车道内行驶的处罚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D1E6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7BF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1FED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65A4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A5F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2C9A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AEF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3101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A043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对非机动车不按照交通信号灯规定通行的处罚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227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E53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6E87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9D66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03F0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77D04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857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FD4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E2D9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对醉酒驾驶非机动车的处罚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1F6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2DFF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CBB0C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4C77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8B96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BC22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793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7E0F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CA09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对驾驶残疾人机动轮椅车超速行驶的处罚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111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87CD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E39F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《中华人民共和国道路交通安全法》第五十八、八十九条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F2DF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329E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9BBE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310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E4D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97AE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对驾驶电动自行车超速行驶的处罚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EEE4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8DD4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1D6D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《中华人民共和国道路交通安全法》第五十八、八十九条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2E89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3450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1972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5E6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9F9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00C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对非机动车不按规定载物的处罚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179B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6A75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15A9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《中华人民共和国道路交通安全法实施条例》第七十一条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653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A6F0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89D7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F6E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811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179.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DA91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对非机动车不在规定地点停放的处罚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EBAA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F218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CFD3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《中华人民共和国道路交通安全法》第五十九、八十九条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5856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0EFF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03D8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3B6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B95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3532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对非机动车停放时妨碍其他车辆和行人通行的处罚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0534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6A28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BF91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《中华人民共和国道路交通安全法》第五十九、八十九条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A73C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86C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C058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031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8BE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1AF1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对非机动车通过路口，转弯的非机动车不让直行的车辆、行人优先通行的处罚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037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55CD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95F1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E17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2B2E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F08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D73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6D7C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0824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对非机动车通过路口，遇有前方路口交通阻塞时，强行进入的处罚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1EEF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AA1B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0F80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35EE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7A1E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2277F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896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ADD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0BF1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对非机动车通过路口，向左转弯时，不靠路口中心点右侧转弯的处罚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FD3D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EF36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7AB9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A8A8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E0A8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E90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EF8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CEE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8A75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对非机动车遇停止信号时，停在停止线、路口以内的处罚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CFA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7C33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6996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071F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99300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727B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3CF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66E2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23AD0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对非机动车向右转弯遇同车道内有车等候放行信号不能转弯时，不依次等候的处罚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90F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0320C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5F02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E5B7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DED7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6A38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9BD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A3C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CF09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对行经无灯控或交警指挥的路口，不让标志、标线指示优先通行的一方先行的处罚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C027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4FD2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BC72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500A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0A5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C1AF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D45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B84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4ADB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对行经无灯控、交警指挥的路口，无交通标志标线，不让右方道路的来车先行的处罚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018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6840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EFB8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21C3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A262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2490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F1D1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9F4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4E7D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对行经无灯控或交警指挥的路口，右转弯的非机动车不让左转弯的车辆先行的处罚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B55C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C377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596A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《中华人民共和国道路交通安全法实施条例》第六十九条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4A11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3447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555E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A8D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CD9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189.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C93C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对驾驶自行车在路段上横过机动车道时不下车推行的处罚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9B52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4528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27B5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1F85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843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493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5C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3A1B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47032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对驾驶电动自行车在路段上横过机动车道时不下车推行的处罚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D98D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063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3D99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0EF2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9939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81FB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431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B97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529D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对驾驶三轮车在路段上横过机动车道时不下车推行的处罚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6629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AD8C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CEB9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801B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CCD2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C3FE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0DA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C2D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9407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对有人行横道时，非机动车不从人行横道横过机动车道的处罚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B4CB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C3FA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11D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0AAD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F383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D4CE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7B1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4DB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1A40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对有行人过街设施时，非机动车不从行人过街设施横过机动车道的处罚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5329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568F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4D3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78BC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FB95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6E64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B5B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EE5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07C5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对非机动车借道行驶后不迅速驶回非机动车道的处罚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55BB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A1A7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D167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2D67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E0BF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9D6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1FF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409E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AA94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对非机动车转弯时未减速慢行，伸手示意，突然猛拐的处罚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BF8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9EEB5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9C51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6F87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3A3A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3A7F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C99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7C9D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FB5A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对非机动车超车时妨碍被超越的车辆行驶的处罚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8E0A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805D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04E2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342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E25D7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7211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213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2E7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1674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对驾驶非机动车牵引、攀扶车辆或者被其他车辆牵引的处罚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F1F9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C5EC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5232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476C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A675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22C5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B8C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DE3E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5D2B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对驾驶非机动车时双手离把或者手中持物的处罚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7C68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EDA9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B3830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5663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D17A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EFEC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FA1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26B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199.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E5F8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对驾驶非机动车时扶身并行、互相追逐或者曲折竞驶的处罚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247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F0F8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E0C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B2C5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8D78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59D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B76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E76D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E448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对在道路上骑独轮自行车或者</w:t>
            </w:r>
            <w:r>
              <w:rPr>
                <w:rFonts w:hint="eastAsia" w:ascii="微软雅黑" w:hAnsi="微软雅黑" w:eastAsia="微软雅黑" w:cs="微软雅黑"/>
                <w:caps w:val="0"/>
                <w:color w:val="000000"/>
                <w:spacing w:val="0"/>
                <w:sz w:val="20"/>
                <w:szCs w:val="20"/>
              </w:rPr>
              <w:t>2</w:t>
            </w:r>
            <w:r>
              <w:rPr>
                <w:rFonts w:hint="eastAsia" w:ascii="宋体" w:hAnsi="宋体" w:eastAsia="宋体" w:cs="宋体"/>
                <w:caps w:val="0"/>
                <w:color w:val="000000"/>
                <w:spacing w:val="0"/>
                <w:sz w:val="20"/>
                <w:szCs w:val="20"/>
              </w:rPr>
              <w:t>人以上骑行的自行车的处罚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67C1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BFE5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4793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7A8B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D4B9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CA9A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124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AE9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EB8B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对非下肢残疾的人驾驶残疾人机动轮椅车的处罚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F8C3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AEBF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90C7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6C0D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D31C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211D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547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D683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B8AD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对驾驶加装动力装置自行车、三轮车的处罚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C08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8AA4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E32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06E5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021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24F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7F7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612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D178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对在道路上学习驾驶非机动车的处罚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2B78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2F64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D0F7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53A7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CB4D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5708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8A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1C9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BC92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对非机动车不避让盲人的处罚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F9AD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7250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0962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《中华人民共和国道路交通安全法》第六十四、八十九条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1B66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657C6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C2F3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F6F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DA85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676C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对驾驭畜力车横过道路时，驾驭人未下车牵引牲畜的处罚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2523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B9A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9816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3647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424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8CD1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D49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9F7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13BF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对驾驶畜力车并行的处罚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DC3B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BBC8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55B2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8A78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1F3A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95D7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877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E95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FD5BF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对驾驶畜力车时驾驭人离开车辆的处罚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63FB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A50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A3AA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B4CBF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F5BD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484B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352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0A20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930A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对驾驶畜力车时在容易发生危险的路段超车的处罚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8898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AA43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A2E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3554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807C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70D2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7C3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81A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209.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7C19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对驾驶两轮畜力车不下车牵引牲畜的处罚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6F61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EEE6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C919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6FA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F218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E593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C6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A52E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1DCB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对使用未经驯服的牲畜驾车的处罚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924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2C83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5FEF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00F0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64D6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9FB4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83B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E2D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DA8E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对随车幼畜未栓系的处罚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8E8A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C0F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5ECD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8C50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E58C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D651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60D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D551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4C48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对停放畜力车时未拉紧车闸的处罚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B5CD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E08C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F0C6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FF06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9369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8AA8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832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707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E02C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对停放畜力车时未栓系牲畜的处罚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95705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5294E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15FF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C0E6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9EFD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42B9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9B8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CBF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0CC0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对未满</w:t>
            </w:r>
            <w:r>
              <w:rPr>
                <w:rFonts w:hint="eastAsia" w:ascii="微软雅黑" w:hAnsi="微软雅黑" w:eastAsia="微软雅黑" w:cs="微软雅黑"/>
                <w:caps w:val="0"/>
                <w:color w:val="000000"/>
                <w:spacing w:val="0"/>
                <w:sz w:val="20"/>
                <w:szCs w:val="20"/>
              </w:rPr>
              <w:t>16</w:t>
            </w:r>
            <w:r>
              <w:rPr>
                <w:rFonts w:hint="eastAsia" w:ascii="宋体" w:hAnsi="宋体" w:eastAsia="宋体" w:cs="宋体"/>
                <w:caps w:val="0"/>
                <w:color w:val="000000"/>
                <w:spacing w:val="0"/>
                <w:sz w:val="20"/>
                <w:szCs w:val="20"/>
              </w:rPr>
              <w:t>周岁驾驶电动自行车、残疾人机动轮椅车的处罚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CBF3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F91E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E5DE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AF36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7EF8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B7FB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6D5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03A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2CF4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对未满</w:t>
            </w:r>
            <w:r>
              <w:rPr>
                <w:rFonts w:hint="eastAsia" w:ascii="微软雅黑" w:hAnsi="微软雅黑" w:eastAsia="微软雅黑" w:cs="微软雅黑"/>
                <w:caps w:val="0"/>
                <w:color w:val="000000"/>
                <w:spacing w:val="0"/>
                <w:sz w:val="20"/>
                <w:szCs w:val="20"/>
              </w:rPr>
              <w:t>16</w:t>
            </w:r>
            <w:r>
              <w:rPr>
                <w:rFonts w:hint="eastAsia" w:ascii="宋体" w:hAnsi="宋体" w:eastAsia="宋体" w:cs="宋体"/>
                <w:caps w:val="0"/>
                <w:color w:val="000000"/>
                <w:spacing w:val="0"/>
                <w:sz w:val="20"/>
                <w:szCs w:val="20"/>
              </w:rPr>
              <w:t>周岁驾驭畜力车的处罚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F804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23E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7A76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0945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25A0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432F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AFA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815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E68F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对驾驶自行车、电动自行车不按规定载人的处罚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CBFF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7AD5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9AD5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《江苏省道路交通安全条例》第四十五、五十五条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DC28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7118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61CC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13C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2A2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BF85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对行人违反交通信号灯指示通行的处罚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3A63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A0EC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4411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C32E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64E7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5BDC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F19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4B6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0146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对行人、乘车人违反其他通行规定的处罚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7B49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1036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30FC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62FF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A352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D111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DBF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AB6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219.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A61B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对行人或者乘车人通过路口或者横过道路没有按规定走人行横道或过街设施的处罚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3E97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1AA4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3BA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244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4BAB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41D4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DDE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A2BB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196B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对行人或者乘车人跨越、倚坐道路隔离设施的处罚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7B2B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5404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613F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C5DF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5817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BC7B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CA0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A97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D943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对行人或者乘车人扒车、跳车、追车、强行拦车或者抛物击车的的处罚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028B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AE39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B94F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D1DF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8EFF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05A0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AB3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29E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87FD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对学龄前儿童以及不能辨认或不能控制自己行为的精神疾病患者、智力障碍者在道路上通行时，没有其监护人或对其负有管理职责的人带领的处罚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9842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5F78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E302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《中华人民共和国道路交通安全法》第六十四、八十九条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902C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1B2F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E9C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303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7D7E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E4A83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对盲人在道路上通行，未使用导盲手段的处罚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CE42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FFE1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313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《中华人民共和国道路交通安全法》第六十四、八十九条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533E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AA50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7345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D66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C4D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2C07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对行人不按规定通过铁路道口的处罚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4498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A65A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9C3D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《中华人民共和国道路交通安全法》第六十五、八十九条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C91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2915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9348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C49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08E2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0BE1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对在道路上使用滑行工具的处罚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3624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136C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C16D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《中华人民共和国道路交通安全法》第七十四、八十九条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6F4A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B1C0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5B2A3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D15E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5FD2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5EB0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对行人、乘车人在机动车道内行走、停留的处罚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74B5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3810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4B2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C19F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EDFA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4FE0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9F4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09B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DB5D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对行人不按规定横过机动车道的处罚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F41D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EE28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0E74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《中华人民共和国道路交通安全法》第六十二、八十九条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《中华人民共和国道路交通安全法实施条例》第七十五条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690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3723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42E3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588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B65F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2631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对行人列队在道路上通行时每横列超过</w:t>
            </w:r>
            <w:r>
              <w:rPr>
                <w:rFonts w:hint="eastAsia" w:ascii="微软雅黑" w:hAnsi="微软雅黑" w:eastAsia="微软雅黑" w:cs="微软雅黑"/>
                <w:caps w:val="0"/>
                <w:color w:val="000000"/>
                <w:spacing w:val="0"/>
                <w:sz w:val="20"/>
                <w:szCs w:val="20"/>
              </w:rPr>
              <w:t>2</w:t>
            </w:r>
            <w:r>
              <w:rPr>
                <w:rFonts w:hint="eastAsia" w:ascii="宋体" w:hAnsi="宋体" w:eastAsia="宋体" w:cs="宋体"/>
                <w:caps w:val="0"/>
                <w:color w:val="000000"/>
                <w:spacing w:val="0"/>
                <w:sz w:val="20"/>
                <w:szCs w:val="20"/>
              </w:rPr>
              <w:t>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44FE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9452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B0CE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FAB5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31DE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40F3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7C0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13A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229.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7EC5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对机动车行驶时，乘坐人员未按规定使用安全带的处罚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7C7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52B6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87F5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《中华人民共和国道路交通安全法》第五十一、八十九条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D316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110E3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B705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8A3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43F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DF74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对乘坐摩托车不戴安全头盔的处罚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2F8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6FB6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3DD8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《中华人民共和国道路交通安全法》第五十一、八十九条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E78A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24EA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AAB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119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B2C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8B5E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对携带易燃易爆等危险物品乘车的处罚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3A36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3772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722C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0F53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502A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E477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28F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E30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E50A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对乘车人向车外抛洒物品的处罚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6ADA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36EC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236F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D8F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6E6A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520C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D36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5B9A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A3DC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对乘车人有影响驾驶人安全驾驶的行为的处罚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2735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6791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4C95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《中华人民共和国道路交通安全法》第六十六、八十九条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001D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F7D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FFD3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CE8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91D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11AD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对在机动车道上从机动车左侧上下车的处罚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915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E383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0C55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50F1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53A7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59A2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72AD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EC1F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2E45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对开关车门妨碍其他车辆、行人通行的处罚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6007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B1B1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B0E1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4508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D9C2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FCC4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1F6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05C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A68B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对机动车行驶中乘坐人员干扰驾驶的处罚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7ECB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3F66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A1CA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01C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A80A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5697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C13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0185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823E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对机动车行驶中乘坐人员将身体任何部分伸出车外的处罚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EFD7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F629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427C8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09F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EE15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FD56D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C38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378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5EE6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对乘坐两轮摩托车未正向骑坐的处罚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A6FB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5239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15A3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《中华人民共和国道路交通安全法实施条例》第七十七条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769C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1224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9CBD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6CA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A3F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239.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55CB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对在高速公路上候车、行走或者乘车不按规定系安全带、在车辆行驶过程中站立，以及在收费站区行走、滞留的人员的处罚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C142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49E31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C75A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EAFB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5ADE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1D5C7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E29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C5E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363E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对在高速公路上车辆发生故障后，车上人员未迅速转移到右侧路肩上的处罚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E33C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C2F8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1CF4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《中华人民共和国道路交通安全法》第六十八、八十九条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A5F7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A80E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B83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B1A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4B3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AEBE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对机动车驾驶人不按规定使用灯光的处罚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6A09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07A0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BF1E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BE369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E85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580C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33F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7DD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3D36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对机动车从匝道驶离高速公路时不按规定使用灯光的处罚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A23A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E887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AD6B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597A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D1DB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FCA9A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0BA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C0B5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6F89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对机动车从匝道进入高速公路时妨碍已在高速公路内的机动车正常行驶的处罚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2E67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0841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F25C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8766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5CC4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B937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223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844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ACE0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对机动车在高速公路上通过施工作业路段，不减速行驶的处罚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DB0F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75BF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83BE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《中华人民共和国道路交通安全法实施条例》第八十四条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E20C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F1FA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0F4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1A60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261B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EBF3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对在高速公路上骑、轧车行道分界线或者在路肩上行驶的处罚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808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6EF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0DE7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438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7E8E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F0B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B7C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355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1CD6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对在高速公路上试车或者学习驾驶机动车的处罚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9132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8990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2FFA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65D5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3231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665A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59B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D36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4A49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对在高速公路上违反规定拖曳故障车、事故车的处罚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33C4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067B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274C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71C6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D1BA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CCD4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EDE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B27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55DFC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对在高速公路上行驶的载货汽车车厢载人的处罚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8D79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32C8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A6AD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DEC0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A5154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F970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E36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47F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249.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EFC0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对机动车在高速公路上发生故障后难以移动时，驾驶人不按规定使用灯光并设置警告标志的处罚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D17D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9EE3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B75A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1CD6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C457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2BA5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138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A20C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6770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对机动车在高速公路上发生交通事故后难以移动时，驾驶人不按规定使用灯光并设置警告标志的处罚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B296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2656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CDFFC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0AB50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17D3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E48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6C5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E575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7BA1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对驾驶机动车在高速公路上正常情况下行驶速度低于规定最低时速的处罚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A0D6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92D0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8592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43B6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9006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449F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EDC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E1C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65E9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对在高速公路上不按规定超车的处罚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747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2ACF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0D22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1C9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5664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2798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146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34BC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14A3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对机动车在高速公路上遇交通拥堵，占用应急车道行驶的处罚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C6DF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34FE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25D4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AEB4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B81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41A4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398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952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01E6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对驾驶中型以上载客、载货汽车、校车、危险物品运输车辆在高速公路上行驶超过规定时速未达</w:t>
            </w:r>
            <w:r>
              <w:rPr>
                <w:rFonts w:hint="eastAsia" w:ascii="微软雅黑" w:hAnsi="微软雅黑" w:eastAsia="微软雅黑" w:cs="微软雅黑"/>
                <w:caps w:val="0"/>
                <w:color w:val="000000"/>
                <w:spacing w:val="0"/>
                <w:sz w:val="20"/>
                <w:szCs w:val="20"/>
              </w:rPr>
              <w:t>10%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D10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295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E10B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《中华人民共和国道路交通安全法》第四十二、九十条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《中华人民共和国道路交通安全法实施条例》第七十八条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E90B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C549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736E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7CB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10F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6A32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对在高速公路不按规定停车的处罚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0E53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8FF9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EDC2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821D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BD28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895D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79A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CCF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305F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对低能见度气象条件下，驾驶机动车在高速公路上不按规定行驶的处罚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5BCD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9A2E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D7F4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9F20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085C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5E93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64C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3B5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4542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对在高速公路上倒车、逆行、穿越中央分隔带掉头的处罚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4A13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C090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6BD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83EA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450F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49F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422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2E0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C235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对从匝道驶离高速公路时，不经过减速车道减速直接进入匝道的处罚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C14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748F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3DE3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7DA6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34BC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6E7D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6EE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D35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259.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590E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对通过收费站时，不按规定速度行驶或者变更车道的处罚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A2B3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52E6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7223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A713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FBB1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145C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516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2138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EC27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对无特殊情况，在高速公路收费站区停车及上下人员的处罚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CE18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156D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5873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A45F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5878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FB31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AF2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D85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259A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对在高速公路服务区内未按规定区域停车或者在高速公路上停车的处罚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0691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2A61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6E4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A76FA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E603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BBE0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8AF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A0E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C1E4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对在高速公路上上、下人员或者装卸货物的处罚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E239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C403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DE71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《江苏省高速公路条例》第六十一条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D177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68E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E7BB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834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F89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DBDA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对在高速公路上从事经营性修车活动的处罚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9CA6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F213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B01A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《江苏省高速公路条例》第六十二条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6F13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8E50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370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61E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A736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4C56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对在高速公路上不按规定保持行车间距的处罚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7CBC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F5B1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A907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4607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8ABE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EFAF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9A2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DDC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75FD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对在高速公路上驾驶清障救援车辆执行任务时不按照规定使用标志灯具和危险报警闪光灯的处罚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F39B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243C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61D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B9DA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5DC3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A363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57D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790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2A11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对在高速公路越江桥梁上或高速公路隧道内检修车辆的处罚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C9E0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CB55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742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9A9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BA3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346E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70E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FF72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74CA0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对驾驶禁止驶入高速公路的机动车进入高速公路的处罚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C8FD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DE92F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A011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6F2F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A485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147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2D1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F54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D6FA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对占用高速公路行车道修车的处罚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A6EB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0111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EF4D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2892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F2FF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BAF6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BA8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49A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269.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82CF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对伪造、变造机动车登记证书的处罚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771D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5594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31A4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F6D0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D63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7100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9E1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F33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69A4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对伪造、变造机动车号牌的处罚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424C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12CF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4DB6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FF5A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1252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2014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8A2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715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521D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对伪造、变造机动车行驶证的处罚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E89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B085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EEE0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9B88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5DE3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6A6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F94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37D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1FD7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对伪造、变造机动车检验合格标志的处罚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006AB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ED50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8A2D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B74F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2DF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58F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38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07A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3D96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对伪造、变造机动车保险标志的处罚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A412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C61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3C68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62B4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058B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7013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AD4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6EF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5970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对伪造、变造机动车驾驶证的处罚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B6C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552C5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6D3B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3881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0211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5AB8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95C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619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CD1C2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对使用伪造、变造的机动车登记证书的处罚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6625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866E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8E3C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2329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D22CC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F457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40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C196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93EA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对使用伪造、变造的机动车检验合格标志的处罚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E52E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04FA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25B52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7BD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0494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DB70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117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847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947B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对使用伪造、变造的机动车保险标志的处罚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939D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FDF0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C690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3D2D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107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B8E6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020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AEE9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E6F8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对使用其他车辆的机动车登记证书的处罚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96DA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E504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9A06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1953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F45B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8F35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A6C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486E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279.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DF32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对使用其他车辆的机动车检验合格标志的处罚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41E7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AA70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B8D9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7386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3C3D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54A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454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604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F1AC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对使用其他车辆的机动车保险标志的处罚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151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D4B0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B60C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68AA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BC16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4314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C61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7EF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50F1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对强迫驾驶人违反交通安全法律法规和安全驾驶要求驾驶机动车，造成交通事故但尚不构成犯罪的处罚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E121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3461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50E9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86BE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5480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DC05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12E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803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20B0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对故意损毁、移动、涂改交通设施，造成危害后果，尚不构成犯罪的处罚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B27E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9BC3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A668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B40B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BEA2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95849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B77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892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47BB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对非法拦载机动车，不听劝阻，造成交通严重阻塞的处罚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9F55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EFA5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FAB2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4502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0122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5284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70DE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3D7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7AA5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对非法扣留机动车辆，不听劝阻，造成较大财产损失的处罚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76E6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AEBC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E619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71D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6AC6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118E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C97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B2F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B5DA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对道路两侧及隔离带种植物或者设置广告牌、管线等，遮挡路灯、交通信号灯、交通标志，妨碍安全视距拒不排除障碍的处罚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F81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6AED6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453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《中华人民共和国道路交通安全法》第一百零六条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0C72B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469C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37A4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0A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D0E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8399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对道路两侧及隔离带种植物或者设置广告牌、管线等，遮挡路灯、交通信号灯、交通标志，妨碍安全视距的处罚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70BB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5192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09E2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《中华人民共和国道路交通安全法》第一百零六条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F3B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55BF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FB55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96D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7FD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FC60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对出售已达到报废标准的机动车的处罚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D54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D31E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8D96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A2F9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A80A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20A2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8F4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CFB7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B0DC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对其他机动车喷涂特种车特定标志图案的处罚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93C6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BAD2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A2EB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47FB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B5C7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C3F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105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6366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289.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419C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对服用国家管制的精神药品或者麻醉药品仍继续驾驶的处罚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7972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5F13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C5F2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《中华人民共和国道路交通安全法》第二十二、九十条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E6E1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2FD8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106B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1DC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83AD8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18371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对患有妨碍安全驾驶机动车的疾病仍继续驾驶的处罚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AED1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ADFF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EE4B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《中华人民共和国道路交通安全法》第二十二、九十条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BADC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1FC1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BA50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F9D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FE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79FF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对未按规定喷涂放大的牌号的处罚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DA82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3C15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6C4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D588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4941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27C2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4A7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587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E2B8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对符合暂扣和吊销机动车驾驶证情形，机动车驾驶证被扣留后驾驶人无正当理由逾期未接受处理的处罚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A9D9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58680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6874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《中华人民共和国道路交通安全法》第一百零一条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AEB9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C3C0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8C2F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B05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CB06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2B7A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对以欺骗、贿赂等不正当手段取得机动车登记或者驾驶许可的处罚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247E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8CCD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3977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《中华人民共和国道路交通安全法》第一百零三条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0479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C93E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4E83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FE7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444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6404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w:t>
            </w:r>
            <w:r>
              <w:rPr>
                <w:rFonts w:hint="eastAsia" w:ascii="微软雅黑" w:hAnsi="微软雅黑" w:eastAsia="微软雅黑" w:cs="微软雅黑"/>
                <w:caps w:val="0"/>
                <w:color w:val="000000"/>
                <w:spacing w:val="0"/>
                <w:sz w:val="20"/>
                <w:szCs w:val="20"/>
              </w:rPr>
              <w:t>12</w:t>
            </w:r>
            <w:r>
              <w:rPr>
                <w:rFonts w:hint="eastAsia" w:ascii="宋体" w:hAnsi="宋体" w:eastAsia="宋体" w:cs="宋体"/>
                <w:caps w:val="0"/>
                <w:color w:val="000000"/>
                <w:spacing w:val="0"/>
                <w:sz w:val="20"/>
                <w:szCs w:val="20"/>
              </w:rPr>
              <w:t>个月内累积记分达到</w:t>
            </w:r>
            <w:r>
              <w:rPr>
                <w:rFonts w:hint="eastAsia" w:ascii="微软雅黑" w:hAnsi="微软雅黑" w:eastAsia="微软雅黑" w:cs="微软雅黑"/>
                <w:caps w:val="0"/>
                <w:color w:val="000000"/>
                <w:spacing w:val="0"/>
                <w:sz w:val="20"/>
                <w:szCs w:val="20"/>
              </w:rPr>
              <w:t>12</w:t>
            </w:r>
            <w:r>
              <w:rPr>
                <w:rFonts w:hint="eastAsia" w:ascii="宋体" w:hAnsi="宋体" w:eastAsia="宋体" w:cs="宋体"/>
                <w:caps w:val="0"/>
                <w:color w:val="000000"/>
                <w:spacing w:val="0"/>
                <w:sz w:val="20"/>
                <w:szCs w:val="20"/>
              </w:rPr>
              <w:t>分拒不参加学习也不接受考试的处罚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9FD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B661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68EA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《中华人民共和国道路交通安全法实施条例》第二十五条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F6B1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73A4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6BF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DB23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F56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CA35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对车辆被扣留后，经公告三个月后仍不来接受处理的处罚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62ED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2545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67AD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《中华人民共和国道路交通安全法》第一百一十二条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《中华人民共和国道路交通安全法实施条例》第一百零七条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037A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65BF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3404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FD5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C9F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F418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对机动车安全技术检验机构出具虚假检验结果的处罚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05F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65F8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AA6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6EE3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CF42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098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B95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7DB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04CC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对运输单位的公路客运车辆载客超载，经初次处罚不改的对直接负责的主管人员处罚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FCFC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A834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65CAC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5405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31E9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B892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4F7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F935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C7D5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对运输单位的公路客运车辆载客超载，经两次以上处罚不改的对直接负责的主管人员处罚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FA16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4FA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065C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43EF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0821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DB9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2BF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49A0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299.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4561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对运输单位的货运机动车超载，经初次处罚不改的对直接负责的主管人员处罚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73FD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AC24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4256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6E53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A3F09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EBD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7C49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D28A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FB05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对运输单位的货运机动车超载，经两次以上处罚不改的对直接负责的主管人员处罚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2C9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EB6D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5808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8ABEB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AB28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4E03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419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93A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B899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对改变机动车型号、发动机号、车架号或者车辆识别代号的处罚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330B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732D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F15C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《机动车登记规定》第七十九条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B41F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92AE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13D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502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0B4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4E31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对未经许可，占用道路从事非交通活动的处罚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25D9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B3C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BB5E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《中华人民共和国道路交通安全法》第三十一、九十条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6C05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3ACD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FE52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15C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6DD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8F1B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对以隐瞒、欺骗手段补领机动车驾驶证的处罚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96BF2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31DA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5DD80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9B34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A8D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6A04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4C9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772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938D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对使用伪造、变造的机动车号牌的处罚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E29C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828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592F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C15B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8EEF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93ED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AD1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62A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8895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对使用伪造、变造的机动车行驶证的处罚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0C6A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6A25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DE1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54B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78F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055F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9CE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BD12F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7327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对使用伪造、变造的机动车驾驶证的处罚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31FFC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052E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FEC0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0CC2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5C7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4270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DE2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50D2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6536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对使用其他车辆的机动车号牌的处罚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C0108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EBFD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A47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8E7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24326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F00E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F1A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52F0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974E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对使用其他车辆的机动车行驶证的处罚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7BC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59DB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989F0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B802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D476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473A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DB9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E2B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309.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D50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对驾驶未按规定定期进行安全技术检验的公路客运汽车、旅游客运汽车、危险物品运输车辆以外的机动车上道路行驶的处罚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4A51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F05D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FC4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《中华人民共和国道路交通安全法》第十三条</w:t>
            </w:r>
          </w:p>
          <w:p w14:paraId="7C30D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《中华人民共和国道路交通安全法实施条例》第十六条</w:t>
            </w:r>
          </w:p>
          <w:p w14:paraId="1C6FA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《机动车登记规定》第七十八条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670E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1031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A88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B9B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426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B3E3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对驾驶未按规定定期进行安全技术检验的公路客运汽车、旅游客运汽车、危险物品运输车辆上道路行驶的处罚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A2A0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F981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1974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《中华人民共和国道路交通安全法》第十三条</w:t>
            </w:r>
          </w:p>
          <w:p w14:paraId="5E687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《中华人民共和国道路交通安全法实施条例》第十六条</w:t>
            </w:r>
          </w:p>
          <w:p w14:paraId="4BA28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spacing w:val="0"/>
                <w:sz w:val="20"/>
                <w:szCs w:val="20"/>
              </w:rPr>
              <w:t>《机动车登记规定》第七十八条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45FB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3FC8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5899B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4B5E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05A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8582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对机动车违反规定安装妨碍交通安全的光电设备的处罚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F496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C30B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15EB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F059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25B2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DBBD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21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FE5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B0784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对机动车违反规定安装妨碍交通安全的高音喇叭的处罚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212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65ED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CF30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3BB7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323E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B4ABD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A64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1C5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E860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对机动车违反规定安装妨碍交通安全的大功率音响的处罚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B304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A259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52B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74CF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4575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1C8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D95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5D0B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B0311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对机动车违反规定安装影响交通管理设施功能的其他装置的处罚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3C7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BDC3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3DF2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6B07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D275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F265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125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456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171F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对机动车违反规定使用妨碍交通安全的光电设备的处罚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CB6A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0477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430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2C4F0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4B03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0719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690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351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91FA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对机动车违反规定使用妨碍交通安全的高音喇叭的处罚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CCC6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3D57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247D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2135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D1B4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5C36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B5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52C8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6361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对机动车违反规定使用妨碍交通安全的大功率音响的处罚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3E9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4020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E2B5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DC3C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A730A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95AB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1F1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CD0D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EC28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对机动车违反规定使用影响交通管理设施功能的其他装置的处罚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6F5A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10540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A98A2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8299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A625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836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D08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E84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319.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301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对车辆违反规定安装搭载人员的设备的处罚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C569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AE3F3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2FBF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58F7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B910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E64D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153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CD6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64B5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对占用、损毁盲道的处罚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0ECA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95A4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71B9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E78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99CF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55B4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5BC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51D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2CAC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对损毁、擅自占用人行道的处罚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98F9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5E3F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81F9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《江苏省道路交通安全条例》第六十八条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43C5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F3FF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B12A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755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46B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688E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对擅自设置道路临时停车泊位的处罚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BE71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229F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B6D9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《江苏省道路交通安全条例》第七十二条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776D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6016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07B9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815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80E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BF4C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对擅自停用道路临时停车泊位的处罚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B0A4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EED5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C4B2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《江苏省道路交通安全条例》第七十二条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CBEE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4DF8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25AD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7A4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D805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1EB1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对擅自撤除道路临时停车泊位的处罚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F697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345F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C6C57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《江苏省道路交通安全条例》第七十二条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E22E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3E5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9C5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7E7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260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2DB7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对设置影响机动车在泊位内停车障碍的处罚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22D7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9EA0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E12F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《江苏省道路交通安全条例》第七十二条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343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59C0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D08B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2F3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2C6A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276A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对使用伪造、变造的校车标牌的处罚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118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03DF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7B54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AD8C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496A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D30C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B37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C9B1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66F3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对驾驶人未取得校车驾驶资格驾驶校车的处罚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3564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70B1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A1E0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CA50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A82F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35FFD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259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0DC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A8E7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对机动车驾驶人不按照规定避让校车的处罚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DCA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12B6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6BD2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《校车安全管理条例》第五十二条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56DA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48F7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2C9A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063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76AB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329.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AAA6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对不按照规定为校车配备安全设备的处罚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32F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D763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159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2C61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3185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5749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981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692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2DF6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对不按照规定对校车进行安全维护的处罚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86F1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F484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FFE4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EF8E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A970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2622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1BD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244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0CE0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对驾驶校车运载学生，不按照规定放置校车标牌的处罚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AE23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195F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6234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C79F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39C1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5B9A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1CF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24E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928C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对驾驶校车运载学生，不按照规定开启校车标志灯的处罚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CBFB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E60E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DF51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F7F7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7036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6FDD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B62D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8AC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CFAF5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对驾驶校车运载学生，不按照经审核确定线路行驶的处罚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4D4DB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BF7B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3E2F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2B0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CC42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06F5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4ED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B0F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A2D7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对校车上下学生，不按照规定在校车停靠站点停靠的处罚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9316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2F3C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8704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DD5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8042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89B8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B4C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BF0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C292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对校车未运载学生上道路行驶，使用校车标牌的处罚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4048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98DBF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D074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6E4D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5372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DBC3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EC2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271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101F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对驾驶校车上道路行驶前，未对校车车况是否符合安全技术要求进行检查的处罚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9A3F9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D14AF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0F77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EAC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044A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779A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AB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954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4E8D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对驾驶存在安全隐患的校车上道路行驶的处罚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E079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E58AA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3B36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DD3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9E8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DA4C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20B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2E0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D0A9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对在校车载有学生时给车辆加油的处罚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44AA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FA80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3D3D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AF43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64E4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862E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930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1E6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339.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EFEB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对在校车发动机引擎熄灭前离开驾驶座位的处罚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B483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199D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707A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595B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4F61B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79B4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28E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836B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ADE2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对驾驶拼装的机动车接送学生的处罚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08C7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247E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E5BD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7035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4E69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2DC4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A6B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1B3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4989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对驾驶达到报废标准的机动车接送学生的处罚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FC74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E145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3CC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8AB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DBD4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E58C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0E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8069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61BB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对车辆所有人使用拼装的机动车接送学生的处罚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0C4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0C02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40F2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F9D2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EB56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1AA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6D6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C81F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641D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对车辆所有人使用达到报废标准的机动车接送学生的处罚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B463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306B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2FB1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8266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241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9030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2DD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886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A8FD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对使用未取得校车标牌的车辆提供校车服务的处罚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B61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CB25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AA4C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A310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24A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2709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464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8452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DFB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对使用未取得校车驾驶资格的人员驾驶校车的处罚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5A50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E9A2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A27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582A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CF9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B0E6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D20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63D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A0D6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对伪造、变造校车标牌的处罚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DEA4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BDB6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2A02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04A4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5ED7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4525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34C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969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DED2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对未按照规定指派照管人员随校车全程照管乘车学生的处罚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26C5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72AD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D38A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《校车安全管理条例》第五十三条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C8F4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469C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5F59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C77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1FC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54F9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对机动车载物违反装载要求的处罚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A222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E3F4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59E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《中华人民共和国道路交通安全法》第四十八条、第九十条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05F5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3C003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CD31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9E7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98A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349.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39EB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对车辆、行人未按照交通信号通行，不听从交通警察指挥的处罚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5687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89BA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D12B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《中华人民共和国道路交通安全法》第三十八条、第九十条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AC3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A373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6A33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5A3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8FF4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4AA7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对未按规定使用安全带或者安全头盔的处罚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74E1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99EA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E611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《中华人民共和国道路交通安全法》第五十一条、第九十条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204B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B9B4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F4C4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6E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D18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5E2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对机动车超过规定时速未达</w:t>
            </w:r>
            <w:r>
              <w:rPr>
                <w:rFonts w:hint="eastAsia" w:ascii="微软雅黑" w:hAnsi="微软雅黑" w:eastAsia="微软雅黑" w:cs="微软雅黑"/>
                <w:caps w:val="0"/>
                <w:color w:val="000000"/>
                <w:spacing w:val="0"/>
                <w:sz w:val="20"/>
                <w:szCs w:val="20"/>
              </w:rPr>
              <w:t>10%</w:t>
            </w:r>
            <w:r>
              <w:rPr>
                <w:rFonts w:hint="eastAsia" w:ascii="宋体" w:hAnsi="宋体" w:eastAsia="宋体" w:cs="宋体"/>
                <w:caps w:val="0"/>
                <w:color w:val="000000"/>
                <w:spacing w:val="0"/>
                <w:sz w:val="20"/>
                <w:szCs w:val="20"/>
              </w:rPr>
              <w:t>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DC5F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6074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0220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《中华人民共和国道路交通安全法》第四十二条、第九十条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7F19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7048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180E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6D7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6B0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3969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对申请人在道路上学习驾驶时，未取得学习驾驶证明的处罚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BA47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C720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0CD6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《中华人民共和国道路交通安全法》第九十九条、《机动车驾驶证申领和使用规定》第九十七条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3D1B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31E3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8047E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B5F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4CCC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E35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对申请人在道路上学习驾驶时，未按照规定放置、粘贴学车专用标识的处罚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DDDD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BB66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2D7C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C1D3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E466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8B1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EA2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8D7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50AE5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对申请人在道路上学习驾驶时，自学用车搭载随车指导人员以外的其他人员的处罚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9C24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5C3E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D68B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《机动车驾驶证申领和使用规定》第九十六条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E2F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DCD97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33AE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D28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713D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6DD5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对申请人在道路上学习驾驶时，未取得学习驾驶证明的处罚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D8140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1AD6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2B4A4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《机动车驾驶证申领和使用规定》第九十七条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F9BF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34CE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25FE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774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C321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8A4C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对申请人在道路上学习驾驶时，由不符合规定的人员随车指导的处罚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0770F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F01F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135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《机动车驾驶证申领和使用规定》第九十七条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DBC6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EDB3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69EB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921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8E4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8A76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对将机动车交由申请人驾驶，申请人未取得学习驾驶证明的处罚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B98A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C44D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3E0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《机动车驾驶证申领和使用规定》第九十七条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3525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9FFC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5CAD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543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E07B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55A2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对将机动车交由申请人驾驶，没有教练员或随车指导人员的处罚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F21B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12BC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5ECE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《机动车驾驶证申领和使用规定》第九十七条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10DC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59D0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2944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366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CE07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359.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2F176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对将机动车交由申请人驾驶，由不符合规定的人员随车指导的处罚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36BF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A799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27CC6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《机动车驾驶证申领和使用规定》第九十七条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5FC1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1972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FB30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73D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E3A4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E80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对违规停车、利用车辆占用公共停车泊位从事经营的处罚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7C48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9EB8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939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《宿迁市文明行为促进条例》第三十九条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AF31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1821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8208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42F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3EC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7506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对驾驶拼装、报废的机动车上道路行驶的，扣留驾驶证，强制报废机动车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912A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14D9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9DA1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《中华人民共和国道路交通安全法》第十四条、第十六条、第一百条、第一百一十条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《江苏省道路交通安全条例》第五十三条、第六十九条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D21B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E09B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134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9945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062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4B76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对造成交通事故后逃逸或者发生重大事故构成犯罪的，扣留机动车驾驶证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DFA2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9BD9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FD2F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《中华人民共和国刑法》第一百三十三条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《中华人民共和国道路交通安全法》第一百条零一、第一百一十条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057F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F2F7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B03E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EDB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0571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8A9A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对将机动车交由申请人驾驶，申请人未取得学习驾驶证明的、申请人学习驾驶证明过期的、没有教练员或随车指导人员的或者由不符合规定的人员随车指导的，扣留机动车驾驶证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ED49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CFAD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977E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《中华人民共和国道路交通安全法》第二十二条、第九十九条、第一百一十条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 第六十二条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603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04F9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A2D4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007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D5D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6D81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对违法记分达到</w:t>
            </w:r>
            <w:r>
              <w:rPr>
                <w:rFonts w:hint="eastAsia" w:ascii="微软雅黑" w:hAnsi="微软雅黑" w:eastAsia="微软雅黑" w:cs="微软雅黑"/>
                <w:caps w:val="0"/>
                <w:color w:val="000000"/>
                <w:spacing w:val="0"/>
                <w:sz w:val="20"/>
                <w:szCs w:val="20"/>
              </w:rPr>
              <w:t>12</w:t>
            </w:r>
            <w:r>
              <w:rPr>
                <w:rFonts w:hint="eastAsia" w:ascii="宋体" w:hAnsi="宋体" w:eastAsia="宋体" w:cs="宋体"/>
                <w:caps w:val="0"/>
                <w:color w:val="000000"/>
                <w:spacing w:val="0"/>
                <w:sz w:val="20"/>
                <w:szCs w:val="20"/>
              </w:rPr>
              <w:t>分仍驾驶机动车的处罚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2F55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FD22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D3CD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《江苏省道路交通安全条例》第五十八条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9298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C000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9E17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8A2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F4EB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0AEE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对未按规定投保机动车交通事故责任强制保险的，扣留机动车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0E95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1197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CFF1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《中华人民共和国道路交通安全法》第十七、九十八条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《机动车交通事故责任强制保险条例》第二条、第三十九条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648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C01E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C0AA9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63B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927E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DB65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对上道路行驶的机动车未悬挂机动车号牌，未放置检验合格标志、保险标志，或者未随车携带行驶证、驾驶证的，扣留机动车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B1F0A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01C1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5423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《中华人民共和国道路交通安全法》第十一、九十、九十五条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B157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33A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86CC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51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D6B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B5A9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对客、货车违反规定载客载货的，扣留机动车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403C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7C52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23CC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《中华人民共和国道路交通安全法》第四十八、五十、九十二条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D1C9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95D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E04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FE7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E1A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9434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对饮酒、醉酒后驾驶机动车的，扣留机动车驾驶证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5C94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504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F98A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《中华人民共和国道路交通安全法》第二十二、九十一、一百一十条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E8B6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5E50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CEF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523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8D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369.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1C25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对饮酒后或者醉酒驾驶机动车发生重大交通事故，构成犯罪的，扣留机动车驾驶证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CB341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A28E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BD93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《中华人民共和国刑法》第一百三十三条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《中华人民共和国道路交通安全法》第就是一、第一百一十条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F8AC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9245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AAA25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C35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429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598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对驾驶中型以上载客载货汽车、校车、危险物品运输车辆行驶超过规定时速的，扣留机动车驾驶证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CEB3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096D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D3CE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《中华人民共和国道路交通安全法》第四十二、九十九条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《中华人民共和四十五、四十六、一百一十条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B31F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4A74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0141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164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5A76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247A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对伪造、变造或者使用伪造、变造的或者其他机动车登记证书、号牌、行驶证、驾驶证、检验合格标志、保险标志的，扣留机动车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158F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BF21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D30C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《中华人民共和国道路交通安全法》第十六、十九、九十六条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5C8B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23BE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B00A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D6F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F88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621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对道路两侧及隔离带种植物或者设置广告牌、管线，遮挡路灯、交通信号灯、交通标志，妨碍安全视距拒不排除障碍的，强制排除妨碍</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904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9C67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73F0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《中华人民共和国道路交通安全法》第二十八、一百零六条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《江苏省道路交通安全条例》第七十条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B625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E9B7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4A0C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04F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828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032EA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对使用其他机动车的登记证书、号牌、行驶证、检验合格标志、保险标志的，扣留机动车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763E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07A4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7E5C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《中华人民共和国道路交通安全法》第十六、九十六条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5074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AADC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2A35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131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80C7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2B51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对非机动车驾驶人拒绝接受罚款处罚的，扣留非机动车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CCAD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36F5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816A9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《中华人民共和国道路交通安全法》第八十九条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1C60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56B1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F56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D34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BF0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2936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对发生道路交通事故，因收集证据需要，扣留机动车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EBD5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2771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FC4D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《中华人民共和国道路交通安全法》第七十二条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7DCA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148D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833E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A83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267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2F2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对伪造、变造或者使用伪造、变造的校车标牌的，扣留机动车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2648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56D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8573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《校车安全管理条例》第十五条、第四十五条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0E6F9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14CA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5830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4F4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FE1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5BFB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对校车载人超过核定人数的，扣留机动车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D970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04175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D27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《校车安全管理条例》第三十四条、第五十条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D8E7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EC38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CEC7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AED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853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035D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对驾驶人未取得校车驾驶资格驾驶校车的，扣留机动车驾驶证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A075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A776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692E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《中华人民共和国道路交通安全法》第一百一十条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《校车安全管理条例》第二十五条、第四十七条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2FB02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CACD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7804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1EE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EAF10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379.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AF9C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对驾驶拼装、达到报废标准的机动车接送学生的，扣留机动车驾驶证、机动车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A7D0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4324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D1FF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《校车安全管理条例》四十四条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BF29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55BF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50EC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6A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F985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5ECC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对使用未取得校车标牌的车辆提供校车服务的，扣留机动车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2197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D880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C059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EE43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632C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B2D3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443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7722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A676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对使用未取得校车驾驶资格的人员驾驶校车的，扣留机动车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730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5459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7B60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BE4A4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035B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8B03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332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0BC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576D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对非法安装警报器、标志灯具强制拆除警报器、标志灯具</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F24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1C49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C613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《中华人民共和国道路交通安全法》第十五条、第九十七条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ED9F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462D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6F734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3A7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E35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53A0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拖移机动车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993A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D3FD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96E1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《中华人民共和国道路交通安全法》第五十六条、第九十三条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163F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674D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A64F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9B6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837B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4CB1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对驾驶加装动力装置自行车、三轮车的，收缴动力装置</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6F80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32248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D3A3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《中华人民共和国道路交通安全法实施条例》第七十二条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《江苏省道路交通安全条例》第六十八条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《道路交通安全违法行处理程序规定》第三十七条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AC8C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13D8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9D17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2F2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6EAD7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7A98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加处罚款</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E134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12DA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BAC9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《中华人民共和国行政强制法》第四十五条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6EA7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DE30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447B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8FE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447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C298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约束至酒醒</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35C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A7F2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1AE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《中华人民共和国道路交通安全法》第九十一条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979C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A1AE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9B1E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EB9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3F2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5C70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影响道路安全的道路挖掘、占用或跨越、穿越道路架设、埋设管线设施许可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CAFD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9779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F20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《中华人民共和国道路交通安全法》第三十二条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9E26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BB10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CFB2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4B6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2F2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2C4E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放射性物品运输通行证核发</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80E9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E91E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732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《放射性物品运输安全管理条例》第三十八条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3A8F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A83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2F84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7CB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EF9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389.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E90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机动车驾驶人驾驶证申领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D067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1BC1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p w14:paraId="1DBD2D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 </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9BE0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《中华人民共和国道路交通安全法》及其实施条例、《中华人民共和国行政许可法》，《机动车驾驶证申领和使用规定》（公安部令第</w:t>
            </w:r>
            <w:r>
              <w:rPr>
                <w:rFonts w:hint="eastAsia" w:ascii="微软雅黑" w:hAnsi="微软雅黑" w:eastAsia="微软雅黑" w:cs="微软雅黑"/>
                <w:caps w:val="0"/>
                <w:color w:val="000000"/>
                <w:spacing w:val="0"/>
                <w:sz w:val="20"/>
                <w:szCs w:val="20"/>
              </w:rPr>
              <w:t>162</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0850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4A3F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0BCE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306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3FF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390.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4A82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机动车登记证书、号牌和行驶证申领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F63C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749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930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《中华人民共和国道路交通安全法》及其实施条例、《中华人民共和国行政许可法》，《机动车登记规定》（公安部令第</w:t>
            </w:r>
            <w:r>
              <w:rPr>
                <w:rFonts w:hint="eastAsia" w:ascii="微软雅黑" w:hAnsi="微软雅黑" w:eastAsia="微软雅黑" w:cs="微软雅黑"/>
                <w:caps w:val="0"/>
                <w:color w:val="000000"/>
                <w:spacing w:val="0"/>
                <w:sz w:val="20"/>
                <w:szCs w:val="20"/>
              </w:rPr>
              <w:t>164</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4E1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02EA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A83B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C76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A77B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391.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19BE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机动车禁区通行证核发</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6CFD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EE5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ABA4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《中华人民共和国道路交通安全法》第三十九条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D0A5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466D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A608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183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D34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392.</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8755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对举报交通事故后逃逸违法行为的奖励</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6A71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行政奖励</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E2D0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9F9D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《中华人民共和国道路交通安全法》第七十一条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F118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F0F9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1AC9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24A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8B3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393.</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2F32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机动车登记</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E881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52D6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A256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《中华人民共和国道路交通安全法》及其实施条例、《中华人民共和国行政许可法》，《机动车登记规定》（公安部令第</w:t>
            </w:r>
            <w:r>
              <w:rPr>
                <w:rFonts w:hint="eastAsia" w:ascii="微软雅黑" w:hAnsi="微软雅黑" w:eastAsia="微软雅黑" w:cs="微软雅黑"/>
                <w:caps w:val="0"/>
                <w:color w:val="000000"/>
                <w:spacing w:val="0"/>
                <w:sz w:val="20"/>
                <w:szCs w:val="20"/>
              </w:rPr>
              <w:t>164</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ECF3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F2B8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EEFC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0C0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5362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394.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1DCC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非机动车登记</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8C8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7F5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D844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《中华人民共和国道路交通安全法》第十六、十七、十八条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6AE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8A76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6338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6298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267D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395.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015D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酒精、精神药品或麻醉药品检测</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58B6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1967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C82A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【行政法规】《中华人民共和国道路交通安全法实施条例》第一百零五条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《公安机关办理行政案件程序规定》第七十九条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0306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3551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720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6F4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9A16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396.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BAF6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剧毒化学品运输路线审批</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C963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7BFE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461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《剧毒化学品购买和道路运输许可证件管理办法》第三条、第十条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28F0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277B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60C6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2AA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1ABF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397.</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1A29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建设项目交通影响评价</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612B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F949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5B6A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《江苏省道路交通安全条例》第二十九条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1D7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E9CC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1BF5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8078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B5E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398.</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981A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补、换领机动车检验合格标志</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53E8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C655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55D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《中华人民共和国道路交通安全法》及其实施条例、《中华人民共和国行政许可法》，《机动车登记规定》（公安部令第</w:t>
            </w:r>
            <w:r>
              <w:rPr>
                <w:rFonts w:hint="eastAsia" w:ascii="微软雅黑" w:hAnsi="微软雅黑" w:eastAsia="微软雅黑" w:cs="微软雅黑"/>
                <w:caps w:val="0"/>
                <w:color w:val="000000"/>
                <w:spacing w:val="0"/>
                <w:sz w:val="20"/>
                <w:szCs w:val="20"/>
              </w:rPr>
              <w:t>164</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3A0E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045B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B2F6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B5D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7FFA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399.</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E1CE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补、换领机动车行驶证、号牌</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3AD9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E8F9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4862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《中华人民共和国道路交通安全法》及其实施条例、《中华人民共和国行政许可法》，《机动车登记规定》（公安部令第</w:t>
            </w:r>
            <w:r>
              <w:rPr>
                <w:rFonts w:hint="eastAsia" w:ascii="微软雅黑" w:hAnsi="微软雅黑" w:eastAsia="微软雅黑" w:cs="微软雅黑"/>
                <w:caps w:val="0"/>
                <w:color w:val="000000"/>
                <w:spacing w:val="0"/>
                <w:sz w:val="20"/>
                <w:szCs w:val="20"/>
              </w:rPr>
              <w:t>164</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7785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3BA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5C652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CBA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F87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400.</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2AB0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补领、换领机动车登记证书</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3CD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1E7A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79CE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《中华人民共和国道路交通安全法》及其实施条例、《中华人民共和国行政许可法》，《机动车登记规定》（公安部令第</w:t>
            </w:r>
            <w:r>
              <w:rPr>
                <w:rFonts w:hint="eastAsia" w:ascii="微软雅黑" w:hAnsi="微软雅黑" w:eastAsia="微软雅黑" w:cs="微软雅黑"/>
                <w:caps w:val="0"/>
                <w:color w:val="000000"/>
                <w:spacing w:val="0"/>
                <w:sz w:val="20"/>
                <w:szCs w:val="20"/>
              </w:rPr>
              <w:t>164</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44DF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3FB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87B8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BF0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023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401.</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1A3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驾驶证补证、换证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8BD3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20F0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C098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《中华人民共和国道路交通安全法》及其实施条例、《中华人民共和国行政许可法》，《机动车驾驶证申领和使用规定》（公安部令第</w:t>
            </w:r>
            <w:r>
              <w:rPr>
                <w:rFonts w:hint="eastAsia" w:ascii="微软雅黑" w:hAnsi="微软雅黑" w:eastAsia="微软雅黑" w:cs="微软雅黑"/>
                <w:caps w:val="0"/>
                <w:color w:val="000000"/>
                <w:spacing w:val="0"/>
                <w:sz w:val="20"/>
                <w:szCs w:val="20"/>
              </w:rPr>
              <w:t>162</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02BA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9B7A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3998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811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A48D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402.</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48F1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提交《身体条件证明》</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E145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1990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DAD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《中华人民共和国道路交通安全法》及其实施条例、《中华人民共和国行政许可法》，《机动车驾驶证申领和使用规定》（公安部令第</w:t>
            </w:r>
            <w:r>
              <w:rPr>
                <w:rFonts w:hint="eastAsia" w:ascii="微软雅黑" w:hAnsi="微软雅黑" w:eastAsia="微软雅黑" w:cs="微软雅黑"/>
                <w:caps w:val="0"/>
                <w:color w:val="000000"/>
                <w:spacing w:val="0"/>
                <w:sz w:val="20"/>
                <w:szCs w:val="20"/>
              </w:rPr>
              <w:t>162</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3C51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5682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205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42F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88B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403.</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B9B35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对道路交通安全违法行为实行累积记分制</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1AE2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94FD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F03D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《中华人民共和国道路交通安全法》第二十四条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《中华人民共和国道路交通安全法实施条例》第二十三条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《道路交通安全违法行为记分管理办法》（公安部令第</w:t>
            </w:r>
            <w:r>
              <w:rPr>
                <w:rFonts w:hint="eastAsia" w:ascii="微软雅黑" w:hAnsi="微软雅黑" w:eastAsia="微软雅黑" w:cs="微软雅黑"/>
                <w:caps w:val="0"/>
                <w:color w:val="000000"/>
                <w:spacing w:val="0"/>
                <w:sz w:val="20"/>
                <w:szCs w:val="20"/>
              </w:rPr>
              <w:t>163</w:t>
            </w:r>
            <w:r>
              <w:rPr>
                <w:rFonts w:hint="eastAsia" w:ascii="宋体" w:hAnsi="宋体" w:eastAsia="宋体" w:cs="宋体"/>
                <w:caps w:val="0"/>
                <w:color w:val="000000"/>
                <w:spacing w:val="0"/>
                <w:sz w:val="20"/>
                <w:szCs w:val="20"/>
              </w:rPr>
              <w:t>号）</w:t>
            </w:r>
          </w:p>
          <w:p w14:paraId="647D2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 </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83F1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4FF6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73D9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825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340E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404.</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888D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注销、降级</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3658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0D78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D186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《中华人民共和国道路交通安全法》及其实施条例、《中华人民共和国行政许可法》，《机动车驾驶证申领和使用规定》（公安部令第</w:t>
            </w:r>
            <w:r>
              <w:rPr>
                <w:rFonts w:hint="eastAsia" w:ascii="微软雅黑" w:hAnsi="微软雅黑" w:eastAsia="微软雅黑" w:cs="微软雅黑"/>
                <w:caps w:val="0"/>
                <w:color w:val="000000"/>
                <w:spacing w:val="0"/>
                <w:sz w:val="20"/>
                <w:szCs w:val="20"/>
              </w:rPr>
              <w:t>162</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E52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61D7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BF07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359F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FC27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405.</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D4FC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撤销机动车驾驶许可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F34D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19AA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EEEB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《中华人民共和国道路交通安全法》及其实施条例、《中华人民共和国行政许可法》，《机动车驾驶证申领和使用规定》（公安部令第</w:t>
            </w:r>
            <w:r>
              <w:rPr>
                <w:rFonts w:hint="eastAsia" w:ascii="微软雅黑" w:hAnsi="微软雅黑" w:eastAsia="微软雅黑" w:cs="微软雅黑"/>
                <w:caps w:val="0"/>
                <w:color w:val="000000"/>
                <w:spacing w:val="0"/>
                <w:sz w:val="20"/>
                <w:szCs w:val="20"/>
              </w:rPr>
              <w:t>162</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8809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B028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EA79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553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72C0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406.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5420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撤销机动车登记</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C40D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F6AC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0A3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《中华人民共和国道路交通安全法》及其实施条例、《中华人民共和国行政许可法》，《机动车登记规定》（公安部令第</w:t>
            </w:r>
            <w:r>
              <w:rPr>
                <w:rFonts w:hint="eastAsia" w:ascii="微软雅黑" w:hAnsi="微软雅黑" w:eastAsia="微软雅黑" w:cs="微软雅黑"/>
                <w:caps w:val="0"/>
                <w:color w:val="000000"/>
                <w:spacing w:val="0"/>
                <w:sz w:val="20"/>
                <w:szCs w:val="20"/>
              </w:rPr>
              <w:t>164</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490D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948A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0FC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E5E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2579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407.</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A7ED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核发校车标牌</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A00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E78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725A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《校车安全管理条例》第十四、十五条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2DC6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8AE31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C8CA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ABD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AAD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408.</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D802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注消校车驾驶资格</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D353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93E2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36102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《中华人民共和国道路交通安全法》及其实施条例、《中华人民共和国行政许可法》，《机动车驾驶证申领和使用规定》（公安部令第</w:t>
            </w:r>
            <w:r>
              <w:rPr>
                <w:rFonts w:hint="eastAsia" w:ascii="微软雅黑" w:hAnsi="微软雅黑" w:eastAsia="微软雅黑" w:cs="微软雅黑"/>
                <w:caps w:val="0"/>
                <w:color w:val="000000"/>
                <w:spacing w:val="0"/>
                <w:sz w:val="20"/>
                <w:szCs w:val="20"/>
              </w:rPr>
              <w:t>162</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53AD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7BF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F378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5B7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EFF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409.</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4195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对车辆被扣留后，经公告三个月后仍不来接受处理的处理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63CD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46EC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28C9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《中华人民共和国道路交通安全法》第一百一十二条</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《中华人民共和国道路交通安全法实施条例》第一百零七条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2A646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F2D3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447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79D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3A58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410.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4A3D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机动车号牌工本费</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113E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行政收费</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D822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项目、依据、标准</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E529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F9DA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FDD2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A70E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F8E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8F56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411.</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80EA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证书工本费</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A590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行政收费</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8246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项目、依据、标准</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235C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28C3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BD72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5558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BAF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539F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412.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838D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驾驶证考试费</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2DE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行政收费</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84FF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项目、依据、标准</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29E2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《中华人民共和国道路交通安全法》</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4055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5DA0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宿迁市公安局交警支队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80467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C57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81F2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413.</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8DAF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收缴违禁品、赌具、赌资，吸食、注射毒品的用具以及直接用于实施违反治安管理行为的本人所有的工具</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D88A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F2C5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D001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46D0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6FFE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7F19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3A8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5C474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414.</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E93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对与违反治安管理行为有关的场所、物品、人身或者对来往人员、物品、货物以及交通工具进行毒品和易制毒化学品的检查</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88B3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A168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EB9F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6BA9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9C65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D1CE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C9A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700F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eastAsia" w:ascii="宋体" w:hAnsi="宋体" w:eastAsia="宋体" w:cs="宋体"/>
                <w:caps w:val="0"/>
                <w:color w:val="000000"/>
                <w:spacing w:val="0"/>
                <w:sz w:val="20"/>
                <w:szCs w:val="20"/>
              </w:rPr>
              <w:t>415.</w:t>
            </w:r>
            <w:r>
              <w:rPr>
                <w:rFonts w:hint="default" w:ascii="Times New Roman" w:hAnsi="Times New Roman" w:eastAsia="宋体" w:cs="Times New Roman"/>
                <w:caps w:val="0"/>
                <w:color w:val="000000"/>
                <w:spacing w:val="0"/>
                <w:sz w:val="14"/>
                <w:szCs w:val="14"/>
              </w:rPr>
              <w:t>  </w:t>
            </w:r>
            <w:r>
              <w:rPr>
                <w:rFonts w:hint="eastAsia" w:ascii="宋体" w:hAnsi="宋体" w:eastAsia="宋体" w:cs="宋体"/>
                <w:caps w:val="0"/>
                <w:color w:val="000000"/>
                <w:spacing w:val="0"/>
                <w:sz w:val="20"/>
                <w:szCs w:val="20"/>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8E7A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收缴涉毒非法财物</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BC05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4C6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ECF5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A6BB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981A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3414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0CF5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752E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416.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88E2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涉毒强制检测</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9B9F7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8414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5107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6FA1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57D31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E112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6D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53D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417.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E4D9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强制隔离戒毒</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8DA7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B1B5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F349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5083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28F2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8CE4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3BF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EB9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418.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348D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对易制毒化学品的扣押、查封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1937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42ED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4106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6A5B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1191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EC84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4AB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71E7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419.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8E46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对违反规定生产、经营、购买的易制毒化学品予以责令限期停产停业整顿易制毒化学品的扣押、查封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CFAB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FAD3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2A98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78F2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0411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8E68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8B1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68CC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7456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对违法运输易制毒化学品的责令停运整改</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42AD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4DE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73BA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29EA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AA73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9C7E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AA4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2B7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673B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对违规销售易制毒化学品的追缴违法所得</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02AD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39A6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638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4202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3EC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E166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1E11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D16D6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7A89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对服务场所违反禁毒管理规定的责令停业整顿</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8A16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9926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27D7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A264E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94AD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93B2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7632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EFE7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CC3B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对服务场所及其从业人员为进入场所的人员实施毒品违法犯罪行为提供条件的没收违法所得和非法财物</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D73E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FC8F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1758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A9BF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9A36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5D60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EC3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4090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F2D2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对举报毒品、涉及易制毒化学品违法犯罪行为的奖励</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FDF7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行政奖励</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648D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B088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1C4C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7959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0C7C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0B1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4BAE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4AE7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对在戒毒工作中有显著成绩和突出贡献者的奖励</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397E9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行政奖励</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A194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23AE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DE42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C19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38C4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565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4BAD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D67D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吸毒检测</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26F4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3B9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2BD5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2432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74D9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9D47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17AA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9FE8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70FB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吸毒成瘾认定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8D6C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CD4F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50FE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F13F8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9C0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BDCB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E53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5AF03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71A9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停止受理易制毒化学品相关许可申请</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C8AB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行政其他</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28BB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457A7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FCC1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F7EF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D21C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35C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DFF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429.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E532E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一二类易制毒的化学品运输备案</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48C0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185C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F42F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FB18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4CE1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7B83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4692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0CF2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525F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易制毒化学品从业单位易制毒化学品购销、运输管理和监督检查</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4AD7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67F3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15D3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0FAD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E9F3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9CED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1A13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E3A8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ED11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对娱乐服务场所禁毒预防教育情况进行检查</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86D5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DC54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65B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15FA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6094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6A1B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0B1B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E4E0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C38A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对娱乐服务场所内部台账进行检查</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71DD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A5BB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行政强制措施条件、办理流程、办理结果</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FF3F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B5C3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29BFA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宿迁市公安局禁毒支队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C90D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4B4E5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E67F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32F3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国际联网备案</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E466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625F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EDDA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11B3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A659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78A0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5C42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D37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B48F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网络安全等级保护备案</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B153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A0A6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9DB1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0C14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58F0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8C6D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1C1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4AA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79CC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对企业事业单位和其他生产经营者有下列行为尚不构成犯罪的，除依照有关法律法规规定予以处罚外，公安机关对其直接负责的主管人员和其他直接责任人员的行政处罚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9E51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CB2B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C793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《政府信息公开条例》第二十条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064C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249B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宿迁市公安局食药环侦支队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64AE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宿迁人民政府网</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6E9C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D014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B3E8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公章刻制</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53D2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E5CF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28D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EED2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478D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9BFD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br w:type="textWrapping"/>
            </w:r>
            <w:r>
              <w:rPr>
                <w:rFonts w:hint="eastAsia" w:ascii="宋体" w:hAnsi="宋体" w:eastAsia="宋体" w:cs="宋体"/>
                <w:caps w:val="0"/>
                <w:color w:val="000000"/>
                <w:spacing w:val="0"/>
                <w:sz w:val="20"/>
                <w:szCs w:val="20"/>
              </w:rPr>
              <w:t>宿迁政务服务网</w:t>
            </w:r>
          </w:p>
        </w:tc>
      </w:tr>
      <w:tr w14:paraId="2509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050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03F8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旅馆业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FD65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5E36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0BB2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E445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6306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F5E9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宿迁政务服务网</w:t>
            </w:r>
          </w:p>
        </w:tc>
      </w:tr>
      <w:tr w14:paraId="75AC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E8BC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7634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典当业治安管理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7D80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F8E0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验证登记、采集传输、硬件设置等情况。</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C82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3B7E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9533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CD3E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4669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9F52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439.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EFE4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公章刻制业治安管理</w:t>
            </w:r>
          </w:p>
        </w:tc>
        <w:tc>
          <w:tcPr>
            <w:tcW w:w="1135"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8AE7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8928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验证登记、采集传输、硬件设置等情况。</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9A6F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34C3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EC18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E090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72E9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A674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3743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生产性废旧金属收购业治安管理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9BFC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08C9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5854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838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5723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5F6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2BE6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B7C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3E71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开锁业治安管理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6092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03C6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6FA9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86BC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DDC4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2D78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24C6C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6D9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64A2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寄卖业治安管理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FE63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5098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F1E7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34AF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F689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2548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7C28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FF8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F8F2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旧货交易业治安管理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1467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D70D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70758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5D52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2DDA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F9A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0EEF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2702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5291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金银首饰加工、置换业治安管理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EC4E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D6CE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87F3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12E6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9B1A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2D1E7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386BA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81D4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AA95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报废机动车回收拆解业治安管理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845C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075B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1018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B1B3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97A3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21CA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50B8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2FBC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2C89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汽车租赁业治安管理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879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556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9BC1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F618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FE11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4DD9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1EB2C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7B90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BC39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印刷业治安管理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227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0EA2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A32DD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C8E4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CACC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F28F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2D41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C7F6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40CF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机动车维修业治安管理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F7A9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9F4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5CFF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08BB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34741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C449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77C5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4F6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449.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B6A21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歌舞场所治安管理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3C99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09B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F94F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56E6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A112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01B3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678E2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A2B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0B68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电子游艺场所治安管理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53B2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监督检查</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C572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9587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9CB7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AAB3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64E3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25F9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79E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DF31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洗浴按摩等服务场所治安检查</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B777B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监督管理</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B6E9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验证登记、采集传输、硬件建设等。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8183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《国务院办公厅关于推广随机抽查规范事中事后监管的通知》《市政府办公室关于推进“双随机</w:t>
            </w:r>
            <w:r>
              <w:rPr>
                <w:rFonts w:hint="eastAsia" w:ascii="宋体" w:hAnsi="宋体" w:eastAsia="宋体" w:cs="宋体"/>
                <w:caps w:val="0"/>
                <w:color w:val="000000"/>
                <w:spacing w:val="0"/>
                <w:sz w:val="20"/>
                <w:szCs w:val="20"/>
                <w:lang w:eastAsia="zh-CN"/>
              </w:rPr>
              <w:t>、</w:t>
            </w:r>
            <w:bookmarkStart w:id="0" w:name="_GoBack"/>
            <w:bookmarkEnd w:id="0"/>
            <w:r>
              <w:rPr>
                <w:rFonts w:hint="eastAsia" w:ascii="宋体" w:hAnsi="宋体" w:eastAsia="宋体" w:cs="宋体"/>
                <w:caps w:val="0"/>
                <w:color w:val="000000"/>
                <w:spacing w:val="0"/>
                <w:sz w:val="20"/>
                <w:szCs w:val="20"/>
              </w:rPr>
              <w:t>一公开”监管工作全覆盖的通知》</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3ABF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检查结束后</w:t>
            </w:r>
            <w:r>
              <w:rPr>
                <w:rFonts w:hint="eastAsia" w:ascii="微软雅黑" w:hAnsi="微软雅黑" w:eastAsia="微软雅黑" w:cs="微软雅黑"/>
                <w:caps w:val="0"/>
                <w:color w:val="000000"/>
                <w:spacing w:val="0"/>
                <w:sz w:val="20"/>
                <w:szCs w:val="20"/>
              </w:rPr>
              <w:t>7</w:t>
            </w:r>
            <w:r>
              <w:rPr>
                <w:rFonts w:hint="eastAsia" w:ascii="宋体" w:hAnsi="宋体" w:eastAsia="宋体" w:cs="宋体"/>
                <w:caps w:val="0"/>
                <w:color w:val="000000"/>
                <w:spacing w:val="0"/>
                <w:sz w:val="20"/>
                <w:szCs w:val="20"/>
              </w:rPr>
              <w:t>个工作日</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C64F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5B7C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公共信用信息平台</w:t>
            </w:r>
          </w:p>
        </w:tc>
      </w:tr>
      <w:tr w14:paraId="0B46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CD4A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E2CE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印刷业违法违规承印物品</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EB0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688D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1348E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7CB3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BA50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D6C6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03DB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A6C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99A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服务场所违法违规雇佣从业人员</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8DFA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4ABD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84EE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C527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3D09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7E55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6A61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6F57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E0D6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娱乐服务场所硬件设置不达标</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16EE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70B95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9DA9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0180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9A04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A05D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5755B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3183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AF8C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歌舞娱乐场所灯光设置</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B32C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B623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9CA3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DFDD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1905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6F79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0E27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E2F3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FB5E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歌舞娱乐场所保安员配置</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F3B5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9880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662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118B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3315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AFC3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7D61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800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9A3E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娱乐服务场所从业人员统一佩带、穿着工作标志、工作服</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00E6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EB93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9999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2BD4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86FF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CA10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6933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2ED3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0104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旅馆业经营安全制度未落实</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972E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4471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09E6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66E1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E183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1843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41C4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832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459.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ACFE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娱乐服务场所内违法犯罪活动</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CFB7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C37B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D0CD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1BC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0820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2CBD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0AD9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069B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3714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公共场所安全措施未落实</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D643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496B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84F9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2C74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908D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673E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3481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841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75BC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游泳场馆安全措施未落实</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C2F5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7A62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53CF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FBAC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041A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5E71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3EAB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2C5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64BD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违法违规收购废旧金属</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42A7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F4DA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B80B4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984C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69AA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E54A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7A02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B752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3C8B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机动车修理违法经营</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67D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3C9B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71B4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33E3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10F4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F191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42F9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8E05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6309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印刷业未查验登记经营信息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64CB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7676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66E9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A457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8B4E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2E06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74B8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714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F70A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服务场所未登记告知从业人员</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E144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39DE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C40D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B8A6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6556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0588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5031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D2A9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6541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经营需经公安机关许可的特种行业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5144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856A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行政处罚流程、行政处罚事先告知书、违法事实、处罚金额、救济途径、行政处罚决定书、违法事实、行政处罚的依据、内容、救济途径等</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1472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《政府信息公开条例》第九条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1D4B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2804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宿迁市公安局治安支队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1AE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江苏公安执法公示微信号</w:t>
            </w:r>
          </w:p>
        </w:tc>
      </w:tr>
      <w:tr w14:paraId="3303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54B69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CF2A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年度预算、决算</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90E8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政府信息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3100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财政预算、决算</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B1CD2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《中华人民共和国预算法》</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DF42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33F3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宿迁市公安局警务保障处</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4FD4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p>
        </w:tc>
      </w:tr>
      <w:tr w14:paraId="5754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D49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1987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中国公民因私出国护照办理</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1097A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2F6E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4DB1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《中华人民共和国护照法》第四条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84F9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3594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C85D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6A0A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8518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469.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5072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1D01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E169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40DE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091B5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BD8F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F651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2053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F160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CA82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大陆居民往来台湾通行证团队旅游签注的许可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CC29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8AA9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6F5D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0102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D846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14A0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1233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D9C9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8A21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大陆居民往来台湾通行证探亲签注的许可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F193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AE5EF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8E86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89E3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CB8F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43BD6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62A6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B387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A963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大陆居民往来台湾通行证定居签注的许可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F636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479FD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B48C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FB12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4D555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6FFF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76E5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8EA0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376A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大陆居民往来台湾通行证应邀签注的许可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7F4F7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371F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29F7E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BAF6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5BC7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5521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3CEC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68E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741B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大陆居民往来台湾通行证商务签注的许可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DE11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92B4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8AAE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3751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E21F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7AD38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00DE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AEA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1B6C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大陆居民往来台湾通行证定居签注的许可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2195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EEE0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D717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BC3B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2BD79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29F61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5F45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E5F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19F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大陆居民往来台湾通行证乘务签注的许可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91E3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7A14A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0E75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C63F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2901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9516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3457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BB0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3A9DF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中华人民共和国出入境通行证签发</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4CC4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D531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788DA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《中华人民共和国护照法》第五条《中华人民共和国出境入境管理法》第二条</w:t>
            </w:r>
            <w:r>
              <w:rPr>
                <w:rFonts w:hint="eastAsia" w:ascii="微软雅黑" w:hAnsi="微软雅黑" w:eastAsia="微软雅黑" w:cs="微软雅黑"/>
                <w:caps w:val="0"/>
                <w:color w:val="000000"/>
                <w:spacing w:val="0"/>
                <w:sz w:val="20"/>
                <w:szCs w:val="20"/>
              </w:rPr>
              <w:t> </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12B00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30个工作日内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76BD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0291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0A9C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4DCE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986C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赴港澳定居许可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3564E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FEC0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0BE8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ADCB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40个工作日内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AFD4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BB7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14B3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1530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479.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0E5623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内地居民往来港澳通行证的许可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1B5AC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69B8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56BC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6ED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365B9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5CCE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7E79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DB0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BEA0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我省居民赴港澳地区团队旅游签注的许可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0507B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A767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1357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49108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429C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0DBF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1AFF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BE6B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BE91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内地居民赴港澳地区个人旅游签注的许可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8B00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0DCC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4602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6E06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17F7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80C47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6809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8696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482.</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19530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我省居民赴港澳探亲签注的许可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475D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969D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3C364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7A39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A0CE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2F1A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6251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89A2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483.</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7CF8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我省居民赴港澳乘务签注的许可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9D0A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3B82D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ADC6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49AE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1A361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CD50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00078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D68C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484.</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12DA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我省居民赴港澳逗留签注的许可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F8BFC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D9FE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211C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2FCD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03AE3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5EF6E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637C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131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485.</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630F6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我省居民赴港澳其他签注的许可</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6A7F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行政许可</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163AB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6EBA3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《中华人民共和国出境入境管理法》第十条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DEBA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20个工作日内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153AC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A0CE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4256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E96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486.</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B339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对签证、外国人停留居留证件的宣布作废</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1381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6625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265C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《中华人民共和国出境入境管理法》第六十七条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56E0B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1个工作日内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2E099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374C1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62AF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FCC0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487.</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0385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外国人护照报失证明</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41C0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5C644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50F43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《公安部六局关于启用新的“护照报失证明”的通知》（公境外</w:t>
            </w:r>
            <w:r>
              <w:rPr>
                <w:rFonts w:hint="eastAsia" w:ascii="微软雅黑" w:hAnsi="微软雅黑" w:eastAsia="微软雅黑" w:cs="微软雅黑"/>
                <w:caps w:val="0"/>
                <w:color w:val="000000"/>
                <w:spacing w:val="0"/>
                <w:sz w:val="20"/>
                <w:szCs w:val="20"/>
              </w:rPr>
              <w:t>[1997]538</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6C601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3个工作日内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78348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43FF3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6BAA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0F3B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488.</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579E7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对外国人身份信息的核实</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232D1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64DE9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338E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《中华人民共和国出境入境管理条例》第二十七条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75900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5个工作日内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BDE6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6E9BD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593D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C20D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489.</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48ADD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对中国公民出境入境证件真伪的认定</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51DFBD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行政确认</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00C8D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16459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《中华人民共和国出境入境管理法》第六十九条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4FE2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40个工作日内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5C761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4ED7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04C5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D004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490.</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24B11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出入境记录查询</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4C08B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其他行政权力</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107CC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49BACB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公安部《关于印发</w:t>
            </w:r>
            <w:r>
              <w:rPr>
                <w:rFonts w:hint="eastAsia" w:ascii="微软雅黑" w:hAnsi="微软雅黑" w:eastAsia="微软雅黑" w:cs="微软雅黑"/>
                <w:caps w:val="0"/>
                <w:color w:val="000000"/>
                <w:spacing w:val="0"/>
                <w:sz w:val="20"/>
                <w:szCs w:val="20"/>
              </w:rPr>
              <w:t>&lt;</w:t>
            </w:r>
            <w:r>
              <w:rPr>
                <w:rFonts w:hint="eastAsia" w:ascii="宋体" w:hAnsi="宋体" w:eastAsia="宋体" w:cs="宋体"/>
                <w:caps w:val="0"/>
                <w:color w:val="000000"/>
                <w:spacing w:val="0"/>
                <w:sz w:val="20"/>
                <w:szCs w:val="20"/>
              </w:rPr>
              <w:t>公安机关查询出入境记录工作规定</w:t>
            </w:r>
            <w:r>
              <w:rPr>
                <w:rFonts w:hint="eastAsia" w:ascii="微软雅黑" w:hAnsi="微软雅黑" w:eastAsia="微软雅黑" w:cs="微软雅黑"/>
                <w:caps w:val="0"/>
                <w:color w:val="000000"/>
                <w:spacing w:val="0"/>
                <w:sz w:val="20"/>
                <w:szCs w:val="20"/>
              </w:rPr>
              <w:t>&gt;</w:t>
            </w:r>
            <w:r>
              <w:rPr>
                <w:rFonts w:hint="eastAsia" w:ascii="宋体" w:hAnsi="宋体" w:eastAsia="宋体" w:cs="宋体"/>
                <w:caps w:val="0"/>
                <w:color w:val="000000"/>
                <w:spacing w:val="0"/>
                <w:sz w:val="20"/>
                <w:szCs w:val="20"/>
              </w:rPr>
              <w:t>的通知》（公境</w:t>
            </w:r>
            <w:r>
              <w:rPr>
                <w:rFonts w:hint="eastAsia" w:ascii="微软雅黑" w:hAnsi="微软雅黑" w:eastAsia="微软雅黑" w:cs="微软雅黑"/>
                <w:caps w:val="0"/>
                <w:color w:val="000000"/>
                <w:spacing w:val="0"/>
                <w:sz w:val="20"/>
                <w:szCs w:val="20"/>
              </w:rPr>
              <w:t>[2011]3224</w:t>
            </w:r>
            <w:r>
              <w:rPr>
                <w:rFonts w:hint="eastAsia" w:ascii="宋体" w:hAnsi="宋体" w:eastAsia="宋体" w:cs="宋体"/>
                <w:caps w:val="0"/>
                <w:color w:val="000000"/>
                <w:spacing w:val="0"/>
                <w:sz w:val="20"/>
                <w:szCs w:val="20"/>
              </w:rPr>
              <w:t>号）</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344D2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1个工作日内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6ABBC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09990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r w14:paraId="4159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6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2F48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hanging="420"/>
              <w:jc w:val="center"/>
              <w:rPr>
                <w:rFonts w:hint="default" w:ascii="Calibri" w:hAnsi="Calibri" w:cs="Calibri"/>
                <w:sz w:val="24"/>
                <w:szCs w:val="24"/>
              </w:rPr>
            </w:pPr>
            <w:r>
              <w:rPr>
                <w:rFonts w:hint="default" w:ascii="Times New Roman" w:hAnsi="Times New Roman" w:eastAsia="微软雅黑" w:cs="Times New Roman"/>
                <w:caps w:val="0"/>
                <w:color w:val="000000"/>
                <w:spacing w:val="0"/>
                <w:sz w:val="21"/>
                <w:szCs w:val="21"/>
              </w:rPr>
              <w:t>491.</w:t>
            </w:r>
            <w:r>
              <w:rPr>
                <w:rFonts w:hint="default" w:ascii="Times New Roman" w:hAnsi="Times New Roman" w:eastAsia="微软雅黑" w:cs="Times New Roman"/>
                <w:caps w:val="0"/>
                <w:color w:val="000000"/>
                <w:spacing w:val="0"/>
                <w:sz w:val="14"/>
                <w:szCs w:val="14"/>
              </w:rPr>
              <w:t>  </w:t>
            </w:r>
            <w:r>
              <w:rPr>
                <w:rFonts w:hint="default" w:ascii="Times New Roman" w:hAnsi="Times New Roman" w:eastAsia="微软雅黑" w:cs="Times New Roman"/>
                <w:caps w:val="0"/>
                <w:color w:val="000000"/>
                <w:spacing w:val="0"/>
                <w:sz w:val="21"/>
                <w:szCs w:val="21"/>
              </w:rPr>
              <w:t> </w:t>
            </w:r>
          </w:p>
        </w:tc>
        <w:tc>
          <w:tcPr>
            <w:tcW w:w="2197" w:type="dxa"/>
            <w:tcBorders>
              <w:top w:val="nil"/>
              <w:left w:val="nil"/>
              <w:bottom w:val="single" w:color="auto" w:sz="8" w:space="0"/>
              <w:right w:val="single" w:color="auto" w:sz="8" w:space="0"/>
            </w:tcBorders>
            <w:shd w:val="clear" w:color="auto" w:fill="FFFFFF"/>
            <w:tcMar>
              <w:left w:w="108" w:type="dxa"/>
              <w:right w:w="108" w:type="dxa"/>
            </w:tcMar>
            <w:vAlign w:val="center"/>
          </w:tcPr>
          <w:p w14:paraId="739D7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宣布护照和其他出境入境证件作废</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14:paraId="6C714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其他行政权力</w:t>
            </w:r>
          </w:p>
        </w:tc>
        <w:tc>
          <w:tcPr>
            <w:tcW w:w="3570" w:type="dxa"/>
            <w:tcBorders>
              <w:top w:val="nil"/>
              <w:left w:val="nil"/>
              <w:bottom w:val="single" w:color="auto" w:sz="8" w:space="0"/>
              <w:right w:val="single" w:color="auto" w:sz="8" w:space="0"/>
            </w:tcBorders>
            <w:shd w:val="clear" w:color="auto" w:fill="FFFFFF"/>
            <w:tcMar>
              <w:left w:w="108" w:type="dxa"/>
              <w:right w:w="108" w:type="dxa"/>
            </w:tcMar>
            <w:vAlign w:val="center"/>
          </w:tcPr>
          <w:p w14:paraId="2580E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基本信息、部门信息、办理地点、受理标准、办理材料、办理流程、办理时限、收费情况、审批结果、法律依据、咨询投诉、权利义务、法律救济</w:t>
            </w:r>
          </w:p>
        </w:tc>
        <w:tc>
          <w:tcPr>
            <w:tcW w:w="2278" w:type="dxa"/>
            <w:tcBorders>
              <w:top w:val="nil"/>
              <w:left w:val="nil"/>
              <w:bottom w:val="single" w:color="auto" w:sz="8" w:space="0"/>
              <w:right w:val="single" w:color="auto" w:sz="8" w:space="0"/>
            </w:tcBorders>
            <w:shd w:val="clear" w:color="auto" w:fill="FFFFFF"/>
            <w:tcMar>
              <w:left w:w="108" w:type="dxa"/>
              <w:right w:w="108" w:type="dxa"/>
            </w:tcMar>
            <w:vAlign w:val="center"/>
          </w:tcPr>
          <w:p w14:paraId="0F968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《中华人民共和国护照法》第十五条</w:t>
            </w:r>
          </w:p>
        </w:tc>
        <w:tc>
          <w:tcPr>
            <w:tcW w:w="1459" w:type="dxa"/>
            <w:tcBorders>
              <w:top w:val="nil"/>
              <w:left w:val="nil"/>
              <w:bottom w:val="single" w:color="auto" w:sz="8" w:space="0"/>
              <w:right w:val="single" w:color="auto" w:sz="8" w:space="0"/>
            </w:tcBorders>
            <w:shd w:val="clear" w:color="auto" w:fill="FFFFFF"/>
            <w:tcMar>
              <w:left w:w="108" w:type="dxa"/>
              <w:right w:w="108" w:type="dxa"/>
            </w:tcMar>
            <w:vAlign w:val="center"/>
          </w:tcPr>
          <w:p w14:paraId="2700E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1个工作日内</w:t>
            </w:r>
          </w:p>
        </w:tc>
        <w:tc>
          <w:tcPr>
            <w:tcW w:w="1472" w:type="dxa"/>
            <w:tcBorders>
              <w:top w:val="nil"/>
              <w:left w:val="nil"/>
              <w:bottom w:val="single" w:color="auto" w:sz="8" w:space="0"/>
              <w:right w:val="single" w:color="auto" w:sz="8" w:space="0"/>
            </w:tcBorders>
            <w:shd w:val="clear" w:color="auto" w:fill="FFFFFF"/>
            <w:tcMar>
              <w:left w:w="108" w:type="dxa"/>
              <w:right w:w="108" w:type="dxa"/>
            </w:tcMar>
            <w:vAlign w:val="center"/>
          </w:tcPr>
          <w:p w14:paraId="3F3C7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宿迁市公安局出入境管理支队</w:t>
            </w:r>
          </w:p>
        </w:tc>
        <w:tc>
          <w:tcPr>
            <w:tcW w:w="1645" w:type="dxa"/>
            <w:tcBorders>
              <w:top w:val="nil"/>
              <w:left w:val="nil"/>
              <w:bottom w:val="single" w:color="auto" w:sz="8" w:space="0"/>
              <w:right w:val="single" w:color="auto" w:sz="8" w:space="0"/>
            </w:tcBorders>
            <w:shd w:val="clear" w:color="auto" w:fill="FFFFFF"/>
            <w:tcMar>
              <w:left w:w="108" w:type="dxa"/>
              <w:right w:w="108" w:type="dxa"/>
            </w:tcMar>
            <w:vAlign w:val="center"/>
          </w:tcPr>
          <w:p w14:paraId="12D681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4"/>
                <w:szCs w:val="24"/>
              </w:rPr>
            </w:pPr>
            <w:r>
              <w:rPr>
                <w:rFonts w:hint="eastAsia" w:ascii="宋体" w:hAnsi="宋体" w:eastAsia="宋体" w:cs="宋体"/>
                <w:caps w:val="0"/>
                <w:color w:val="000000"/>
                <w:spacing w:val="0"/>
                <w:sz w:val="20"/>
                <w:szCs w:val="20"/>
              </w:rPr>
              <w:t>宿迁市公安局网站</w:t>
            </w:r>
            <w:r>
              <w:rPr>
                <w:rFonts w:hint="eastAsia" w:ascii="微软雅黑" w:hAnsi="微软雅黑" w:eastAsia="微软雅黑" w:cs="微软雅黑"/>
                <w:caps w:val="0"/>
                <w:color w:val="000000"/>
                <w:spacing w:val="0"/>
                <w:sz w:val="20"/>
                <w:szCs w:val="20"/>
              </w:rPr>
              <w:t> </w:t>
            </w:r>
            <w:r>
              <w:rPr>
                <w:rFonts w:hint="default" w:ascii="Microsoft YaHei Western" w:hAnsi="Microsoft YaHei Western" w:eastAsia="Microsoft YaHei Western" w:cs="Microsoft YaHei Western"/>
                <w:caps w:val="0"/>
                <w:color w:val="000000"/>
                <w:spacing w:val="0"/>
                <w:sz w:val="20"/>
                <w:szCs w:val="20"/>
              </w:rPr>
              <w:t> </w:t>
            </w:r>
            <w:r>
              <w:rPr>
                <w:rFonts w:hint="eastAsia" w:ascii="宋体" w:hAnsi="宋体" w:eastAsia="宋体" w:cs="宋体"/>
                <w:caps w:val="0"/>
                <w:color w:val="000000"/>
                <w:spacing w:val="0"/>
                <w:sz w:val="20"/>
                <w:szCs w:val="20"/>
              </w:rPr>
              <w:t>江苏政务服务网</w:t>
            </w:r>
            <w:r>
              <w:rPr>
                <w:rFonts w:hint="eastAsia" w:ascii="微软雅黑" w:hAnsi="微软雅黑" w:eastAsia="微软雅黑" w:cs="微软雅黑"/>
                <w:caps w:val="0"/>
                <w:color w:val="000000"/>
                <w:spacing w:val="0"/>
                <w:sz w:val="20"/>
                <w:szCs w:val="20"/>
              </w:rPr>
              <w:t>    </w:t>
            </w:r>
            <w:r>
              <w:rPr>
                <w:rFonts w:hint="eastAsia" w:ascii="宋体" w:hAnsi="宋体" w:eastAsia="宋体" w:cs="宋体"/>
                <w:caps w:val="0"/>
                <w:color w:val="000000"/>
                <w:spacing w:val="0"/>
                <w:sz w:val="20"/>
                <w:szCs w:val="20"/>
              </w:rPr>
              <w:t>宿迁公安微警务</w:t>
            </w:r>
          </w:p>
        </w:tc>
      </w:tr>
    </w:tbl>
    <w:p w14:paraId="5BDD9B6A">
      <w:pPr>
        <w:keepNext w:val="0"/>
        <w:keepLines w:val="0"/>
        <w:widowControl/>
        <w:suppressLineNumbers w:val="0"/>
        <w:jc w:val="left"/>
      </w:pPr>
    </w:p>
    <w:p w14:paraId="37850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 </w:t>
      </w:r>
    </w:p>
    <w:p w14:paraId="4DF480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Wester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E5CE8"/>
    <w:rsid w:val="04E05D08"/>
    <w:rsid w:val="19C26650"/>
    <w:rsid w:val="229B7D89"/>
    <w:rsid w:val="358E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17795</Words>
  <Characters>18608</Characters>
  <Lines>0</Lines>
  <Paragraphs>0</Paragraphs>
  <TotalTime>1</TotalTime>
  <ScaleCrop>false</ScaleCrop>
  <LinksUpToDate>false</LinksUpToDate>
  <CharactersWithSpaces>18723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2025-04-07T02:32:00Z</dcterms:created>
  <dc:creator>浅灰色</dc:creator>
  <cp:lastModifiedBy>浅灰色</cp:lastModifiedBy>
  <dcterms:modified xsi:type="dcterms:W3CDTF">2025-04-07T03:02:40Z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22EAABDD95FD454FAB29FC15B894EC6F_11</vt:lpwstr>
  </property>
  <property fmtid="{D5CDD505-2E9C-101B-9397-08002B2CF9AE}" pid="4" name="KSOTemplateDocerSaveRecord">
    <vt:lpwstr>eyJoZGlkIjoiODY0OTQyN2U5YmQzYzE2NjNlZWNkMWFmM2Y0YzM2YWMiLCJ1c2VySWQiOiIxOTcxMTA5NzQifQ==</vt:lpwstr>
  </property>
</Properties>
</file>